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BB" w:rsidRDefault="006F7CBB" w:rsidP="006F7CBB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40"/>
          <w:szCs w:val="40"/>
        </w:rPr>
      </w:pPr>
      <w:r>
        <w:rPr>
          <w:rFonts w:ascii="Times New Roman" w:eastAsia="Times New Roman" w:hAnsi="Times New Roman" w:cs="Tahoma"/>
          <w:b/>
          <w:sz w:val="40"/>
          <w:szCs w:val="40"/>
        </w:rPr>
        <w:t>СОБРАНИЕ ДЕПУТАТОВ</w:t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ТРОИЦКОКРАСНЯНСКОГО</w:t>
      </w:r>
      <w:r>
        <w:rPr>
          <w:rFonts w:ascii="Times New Roman" w:eastAsia="Times New Roman" w:hAnsi="Times New Roman" w:cs="Tahoma"/>
          <w:b/>
          <w:sz w:val="40"/>
          <w:szCs w:val="40"/>
        </w:rPr>
        <w:t xml:space="preserve"> СЕЛЬСОВЕТА</w:t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sz w:val="40"/>
          <w:szCs w:val="40"/>
        </w:rPr>
      </w:pPr>
      <w:r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r>
        <w:rPr>
          <w:rFonts w:ascii="Times New Roman" w:eastAsia="Times New Roman" w:hAnsi="Times New Roman" w:cs="Tahoma"/>
          <w:b/>
          <w:bCs/>
          <w:sz w:val="44"/>
          <w:szCs w:val="44"/>
        </w:rPr>
        <w:t>Р Е Ш Е Н И Е</w:t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</w:p>
    <w:p w:rsidR="00A2611A" w:rsidRPr="00E44131" w:rsidRDefault="00E44131" w:rsidP="006F7C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150D5C" w:rsidRPr="00E44131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0107E9">
        <w:rPr>
          <w:rFonts w:ascii="Times New Roman" w:eastAsia="Times New Roman" w:hAnsi="Times New Roman"/>
          <w:bCs/>
          <w:sz w:val="24"/>
          <w:szCs w:val="24"/>
        </w:rPr>
        <w:t>«28</w:t>
      </w:r>
      <w:r w:rsidRPr="00E44131">
        <w:rPr>
          <w:rFonts w:ascii="Times New Roman" w:eastAsia="Times New Roman" w:hAnsi="Times New Roman"/>
          <w:bCs/>
          <w:sz w:val="24"/>
          <w:szCs w:val="24"/>
        </w:rPr>
        <w:t>» марта 2025г. № 44-135</w:t>
      </w:r>
      <w:r w:rsidR="006F7CBB" w:rsidRPr="00E44131">
        <w:rPr>
          <w:rFonts w:ascii="Times New Roman" w:eastAsia="Times New Roman" w:hAnsi="Times New Roman"/>
          <w:bCs/>
          <w:sz w:val="24"/>
          <w:szCs w:val="24"/>
        </w:rPr>
        <w:t>-7</w:t>
      </w:r>
    </w:p>
    <w:p w:rsidR="006F7CBB" w:rsidRP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Об отчете Главы о деятельности Администрации</w:t>
      </w:r>
    </w:p>
    <w:p w:rsidR="00E44131" w:rsidRP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Троицкокраснянского сельсовета</w:t>
      </w:r>
    </w:p>
    <w:p w:rsid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Щигровского района за 2024 год</w:t>
      </w:r>
    </w:p>
    <w:p w:rsid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5 статьи 36 Федерального закона №131-ФЗ «Об общих принципах организации местного самоуправления в Российской Федерации», руководствуясь пунктом 4.1 статьи 29 Устава Троицкокраснянского сельсовета Щигровского района Курской области, Собрание депутатов Троицкокраснянского сельсовета</w:t>
      </w:r>
    </w:p>
    <w:p w:rsid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E44131" w:rsidRDefault="00E44131" w:rsidP="00E4413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 деятельности Главы Троицкокраснянского сельсовета Щигровского района и Администрации Троицкеокраснянского сельсовета Щигровского района Курской области за 2024 год.</w:t>
      </w:r>
    </w:p>
    <w:p w:rsidR="00E44131" w:rsidRDefault="00E44131" w:rsidP="00E4413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Главы Троицкокраснянского сельсовета Щигровского района Курской области за 2024 год признать удовлетворительной.</w:t>
      </w:r>
    </w:p>
    <w:p w:rsidR="00E44131" w:rsidRDefault="00E44131" w:rsidP="00E4413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подписания.</w:t>
      </w:r>
    </w:p>
    <w:p w:rsidR="00E44131" w:rsidRPr="00E44131" w:rsidRDefault="00E44131" w:rsidP="00E4413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</w:t>
      </w: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Троицкокраснянского сельсовета    </w:t>
      </w: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Щигровского района                                             Е.А. Енютина</w:t>
      </w: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 </w:t>
      </w: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Глава Троицкокраснянского сельсовета</w:t>
      </w:r>
    </w:p>
    <w:p w:rsidR="006F7CBB" w:rsidRPr="00E44131" w:rsidRDefault="006F7CBB" w:rsidP="006F7CBB">
      <w:pPr>
        <w:pStyle w:val="Standard"/>
        <w:spacing w:after="0"/>
        <w:jc w:val="both"/>
        <w:rPr>
          <w:sz w:val="24"/>
          <w:szCs w:val="24"/>
        </w:rPr>
      </w:pPr>
      <w:r w:rsidRPr="00E44131">
        <w:rPr>
          <w:rFonts w:ascii="Times New Roman" w:hAnsi="Times New Roman" w:cs="Times New Roman"/>
          <w:color w:val="auto"/>
          <w:sz w:val="24"/>
          <w:szCs w:val="24"/>
        </w:rPr>
        <w:t>Щигровского района                                               М.Г. Хархардин</w:t>
      </w:r>
    </w:p>
    <w:p w:rsidR="004018B5" w:rsidRDefault="00FC0DB2" w:rsidP="006F7CBB">
      <w:pPr>
        <w:pStyle w:val="a4"/>
        <w:spacing w:line="276" w:lineRule="auto"/>
        <w:ind w:firstLine="709"/>
        <w:jc w:val="both"/>
      </w:pPr>
    </w:p>
    <w:p w:rsidR="00E44131" w:rsidRDefault="00E44131" w:rsidP="006F7CBB">
      <w:pPr>
        <w:pStyle w:val="a4"/>
        <w:spacing w:line="276" w:lineRule="auto"/>
        <w:ind w:firstLine="709"/>
        <w:jc w:val="both"/>
      </w:pPr>
    </w:p>
    <w:p w:rsidR="00E44131" w:rsidRDefault="00E44131" w:rsidP="006F7CBB">
      <w:pPr>
        <w:pStyle w:val="a4"/>
        <w:spacing w:line="276" w:lineRule="auto"/>
        <w:ind w:firstLine="709"/>
        <w:jc w:val="both"/>
      </w:pPr>
    </w:p>
    <w:p w:rsidR="00E44131" w:rsidRDefault="00E44131" w:rsidP="006F7CBB">
      <w:pPr>
        <w:pStyle w:val="a4"/>
        <w:spacing w:line="276" w:lineRule="auto"/>
        <w:ind w:firstLine="709"/>
        <w:jc w:val="both"/>
      </w:pPr>
    </w:p>
    <w:p w:rsidR="00E44131" w:rsidRDefault="00E44131" w:rsidP="006F7CBB">
      <w:pPr>
        <w:pStyle w:val="a4"/>
        <w:spacing w:line="276" w:lineRule="auto"/>
        <w:ind w:firstLine="709"/>
        <w:jc w:val="both"/>
      </w:pPr>
    </w:p>
    <w:p w:rsidR="00E44131" w:rsidRPr="00E44131" w:rsidRDefault="00E44131" w:rsidP="00E44131">
      <w:pPr>
        <w:autoSpaceDE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44131" w:rsidRPr="00E44131" w:rsidRDefault="00E44131" w:rsidP="00E4413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решением Собрания депутатов </w:t>
      </w:r>
    </w:p>
    <w:p w:rsidR="00E44131" w:rsidRPr="00E44131" w:rsidRDefault="00E44131" w:rsidP="00E4413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Троицкокраснянского сельсовета    </w:t>
      </w:r>
    </w:p>
    <w:p w:rsidR="00E44131" w:rsidRDefault="00E44131" w:rsidP="00E4413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 Щигровского  района                                                                                                                         </w:t>
      </w:r>
      <w:r w:rsidR="000107E9">
        <w:rPr>
          <w:rFonts w:ascii="Times New Roman" w:hAnsi="Times New Roman" w:cs="Times New Roman"/>
          <w:sz w:val="24"/>
          <w:szCs w:val="24"/>
        </w:rPr>
        <w:t xml:space="preserve">                      от  28</w:t>
      </w:r>
      <w:bookmarkStart w:id="0" w:name="_GoBack"/>
      <w:bookmarkEnd w:id="0"/>
      <w:r w:rsidR="00580AF2">
        <w:rPr>
          <w:rFonts w:ascii="Times New Roman" w:hAnsi="Times New Roman" w:cs="Times New Roman"/>
          <w:sz w:val="24"/>
          <w:szCs w:val="24"/>
        </w:rPr>
        <w:t xml:space="preserve"> .03. 2025 года № 44-135</w:t>
      </w:r>
      <w:r w:rsidRPr="00E44131">
        <w:rPr>
          <w:rFonts w:ascii="Times New Roman" w:hAnsi="Times New Roman" w:cs="Times New Roman"/>
          <w:sz w:val="24"/>
          <w:szCs w:val="24"/>
        </w:rPr>
        <w:t>-7</w:t>
      </w:r>
    </w:p>
    <w:p w:rsidR="00ED29CC" w:rsidRPr="00E44131" w:rsidRDefault="00ED29CC" w:rsidP="00E4413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9CC" w:rsidRPr="00ED29CC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D29C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Отчетный доклад главы Троицкокраснянского сельсовета Щигровского района Курской области о проделанной работе за 2024 год и задачах на 2025 год</w:t>
      </w:r>
    </w:p>
    <w:p w:rsidR="00ED29CC" w:rsidRPr="00ED29CC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Добрый день, дорогие жители, уважаемые коллеги и гости!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Сегодня мы собрались здесь, все вместе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для того, чтобы подвести итоги проделанной работы в ушедшем 2024 году и обсудить перечень мероприятий на 2025 год.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В соответствии c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Отчитываясь о работе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>Администрации Троицкокраснянского сельсовета за 2024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Администрация сельсовета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людям.Этот очень серьезный и важный вопрос 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>является основным приоритетом в нашей повседневной работе.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Главными задачами в работе Администрации Троицкокраснянского сельсовета остается исполнение полномочий в соответствии со 131 Федеральным Законом «Об общих принципах организации местного самоуправления в РФ», Уставом муниципального образования и другими Федеральными и областными правовыми актами.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Это, прежде всего: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• исполнение бюджета муниципального образования;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• взаимодействие с сельхозпроизводителями и организациями всех форм собственности с целью укрепления и развития экономики сельсовета.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Результаты обсуждения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по тому или иному вопросу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принимаются на Собраниях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>депутатов Троицкокраснянского сельсовета и утверждаются соответствующими Решениями.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Правовой основой деятельности органа местного самоуправления является:</w:t>
      </w:r>
    </w:p>
    <w:p w:rsidR="00ED29CC" w:rsidRPr="003C7E8D" w:rsidRDefault="00ED29CC" w:rsidP="00ED2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соблюдение законов;</w:t>
      </w:r>
    </w:p>
    <w:p w:rsidR="00ED29CC" w:rsidRPr="003C7E8D" w:rsidRDefault="00ED29CC" w:rsidP="00ED2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наделение государственными полномочиями;</w:t>
      </w:r>
    </w:p>
    <w:p w:rsidR="00ED29CC" w:rsidRPr="003C7E8D" w:rsidRDefault="00ED29CC" w:rsidP="00ED2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обязательное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выполнение Указов и распоряжений Президента РФ, Федеральных законов и прочих нормативных актов Правительства России.</w:t>
      </w:r>
    </w:p>
    <w:p w:rsidR="00ED29CC" w:rsidRPr="003C7E8D" w:rsidRDefault="00ED29CC" w:rsidP="00ED2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Только сообща, объединив наши усилия,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мы сможем сделать нашу жизнь более яркой и привлекательной.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В рамках нормотворческой деятельности за отчетный период принято 68 постановления и 17 распоряжений основной деятельности и 18 по личному составу, проведено  12 заседаний собрания депутатов седьмого созыва на которых приняты Решения по ряду важных вопросов</w:t>
      </w:r>
      <w:r w:rsidRPr="003C7E8D">
        <w:rPr>
          <w:rFonts w:ascii="Times New Roman" w:hAnsi="Times New Roman" w:cs="Times New Roman"/>
          <w:sz w:val="24"/>
          <w:szCs w:val="24"/>
        </w:rPr>
        <w:t>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Проекты решений и постановлений Администрации направляются в прокуратуру района и находятся под постоянным контролем.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Информационным источником для изучения деятельности нашего сельсовета является официальный сайт сельсовета, где размещаются нормативные документы, периодически  информация пополняется, также публикуется  газета «Информационный вестник Троицкокраснянского сельсовета» и информационные стенды.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Хотелось бы озвучить некоторые статистические данные по сельсовету.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На территории Троицкокраснянского сельсовета расположено 6 населенных пунктов.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Общая численность населения на данный момент  составляет 271человек,  вт.ч: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трудоспособные – 116чел.</w:t>
      </w: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C7E8D">
        <w:rPr>
          <w:rFonts w:ascii="Times New Roman" w:hAnsi="Times New Roman" w:cs="Times New Roman"/>
          <w:bCs/>
          <w:sz w:val="24"/>
          <w:szCs w:val="24"/>
          <w:lang w:eastAsia="ar-SA"/>
        </w:rPr>
        <w:t>пенсионеров по возрасту, выслуге лет, инвалидности и прочее 117 чел.;</w:t>
      </w: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несовершеннолетние- 38 чел.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вдова участника ВОВ – 1 чел.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ветераны труда – 19 чел.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труженики тыла – 1 чел.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5 многодетных семей, в которых воспитывается 14 детей.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На территории МО функционируют, ФАП, почта, СДК, магазин Щигровского ПО, магазин  ИП Данковой </w:t>
      </w:r>
    </w:p>
    <w:p w:rsidR="00ED29CC" w:rsidRPr="00ED29CC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29CC" w:rsidRPr="00ED29CC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D29C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Бюджет</w:t>
      </w:r>
    </w:p>
    <w:tbl>
      <w:tblPr>
        <w:tblW w:w="9708" w:type="dxa"/>
        <w:tblInd w:w="-386" w:type="dxa"/>
        <w:tblLayout w:type="fixed"/>
        <w:tblLook w:val="04A0" w:firstRow="1" w:lastRow="0" w:firstColumn="1" w:lastColumn="0" w:noHBand="0" w:noVBand="1"/>
      </w:tblPr>
      <w:tblGrid>
        <w:gridCol w:w="2694"/>
        <w:gridCol w:w="5738"/>
        <w:gridCol w:w="1276"/>
      </w:tblGrid>
      <w:tr w:rsidR="00ED29CC" w:rsidRPr="00ED29CC" w:rsidTr="00492998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Наименование 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</w:rPr>
              <w:t>Сумма на 2024 год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  <w:color w:val="000000"/>
              </w:rPr>
              <w:t>8 50 00000 00 0000 000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</w:rPr>
              <w:t>1705,81850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615,742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2,293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2,293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48,360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48,360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537,389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12,495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524,894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 xml:space="preserve">Земельный налог с организаций, обладающих земельным </w:t>
            </w:r>
            <w:r w:rsidRPr="00ED29CC">
              <w:rPr>
                <w:rFonts w:ascii="Times New Roman" w:hAnsi="Times New Roman" w:cs="Times New Roman"/>
                <w:color w:val="000000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lastRenderedPageBreak/>
              <w:t>261,353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263,541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27,700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27,700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1090,07650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940,26550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738,726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201,5395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135,094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</w:tbl>
    <w:p w:rsidR="00ED29CC" w:rsidRPr="00ED29CC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9CC" w:rsidRPr="00ED29CC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9CC" w:rsidRPr="00ED29CC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9CC" w:rsidRPr="00ED29CC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CC">
        <w:rPr>
          <w:rFonts w:ascii="Times New Roman" w:hAnsi="Times New Roman" w:cs="Times New Roman"/>
          <w:sz w:val="28"/>
          <w:szCs w:val="28"/>
        </w:rPr>
        <w:t xml:space="preserve">РАСХОДЫ </w:t>
      </w:r>
    </w:p>
    <w:tbl>
      <w:tblPr>
        <w:tblW w:w="923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1"/>
        <w:gridCol w:w="486"/>
        <w:gridCol w:w="425"/>
        <w:gridCol w:w="425"/>
        <w:gridCol w:w="1418"/>
        <w:gridCol w:w="567"/>
        <w:gridCol w:w="992"/>
      </w:tblGrid>
      <w:tr w:rsidR="00ED29CC" w:rsidRPr="00ED29CC" w:rsidTr="00492998">
        <w:trPr>
          <w:trHeight w:val="812"/>
        </w:trPr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9CC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2024 год</w:t>
            </w:r>
          </w:p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 xml:space="preserve"> (тыс руб.)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1947,31932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9CC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1523,13596</w:t>
            </w:r>
          </w:p>
        </w:tc>
      </w:tr>
      <w:tr w:rsidR="00ED29CC" w:rsidRPr="00ED29CC" w:rsidTr="00492998">
        <w:trPr>
          <w:trHeight w:val="181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271,57540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ED29CC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324,80087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320,82404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8 00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3,97683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9CC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22,3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22,3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904,45969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09 000 00000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12 000 00000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1532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программа«Развитие и укрепление материально-технической базы</w:t>
            </w:r>
          </w:p>
          <w:p w:rsidR="00ED29CC" w:rsidRPr="00ED29CC" w:rsidRDefault="00ED29CC" w:rsidP="00ED29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9C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18 000 00000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400,09853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400,09853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76 000 00000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504,36116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76 100 00000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503,36366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0,99750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0,99750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135,094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135,094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55,46450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79,6295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77 200 П1424</w:t>
            </w:r>
          </w:p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274,37236</w:t>
            </w:r>
          </w:p>
        </w:tc>
      </w:tr>
      <w:tr w:rsidR="00ED29CC" w:rsidRPr="00ED29CC" w:rsidTr="00492998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274,37236</w:t>
            </w:r>
          </w:p>
        </w:tc>
      </w:tr>
      <w:tr w:rsidR="00ED29CC" w:rsidRPr="00ED29CC" w:rsidTr="00492998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02 000 00000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274,37236</w:t>
            </w:r>
          </w:p>
        </w:tc>
      </w:tr>
      <w:tr w:rsidR="00ED29CC" w:rsidRPr="00ED29CC" w:rsidTr="00492998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3 00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274,37236</w:t>
            </w:r>
          </w:p>
        </w:tc>
      </w:tr>
    </w:tbl>
    <w:p w:rsidR="00ED29CC" w:rsidRPr="00ED29CC" w:rsidRDefault="00ED29CC" w:rsidP="00ED29CC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D29CC" w:rsidRPr="003C7E8D" w:rsidRDefault="00ED29CC" w:rsidP="00ED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Кредиторской задолженности на конец   2024  года – нет.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По программе благоустройство, 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>завершено строительство водопровода в д. Сидоровка.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Составлена проектно- сметная документация, подготавливается экспертиза на строительство водонапорной башни д. Сидоровка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b/>
          <w:sz w:val="24"/>
          <w:szCs w:val="24"/>
          <w:highlight w:val="white"/>
        </w:rPr>
        <w:t>Социальная сфера</w:t>
      </w:r>
    </w:p>
    <w:p w:rsidR="00ED29CC" w:rsidRPr="003C7E8D" w:rsidRDefault="00ED29CC" w:rsidP="00ED29CC">
      <w:pPr>
        <w:pStyle w:val="Default"/>
      </w:pPr>
      <w:r w:rsidRPr="003C7E8D">
        <w:rPr>
          <w:highlight w:val="white"/>
        </w:rPr>
        <w:t xml:space="preserve">Немаловажную роль в работе администрации сельсовета занимает социальная сфера. </w:t>
      </w:r>
      <w:r w:rsidRPr="003C7E8D">
        <w:t>В связи с  введением на территории области  уровня террористической опасности, ограничено проведение  культурно-массовых мероприятий, посвященные памятным датам.</w:t>
      </w:r>
    </w:p>
    <w:p w:rsidR="00ED29CC" w:rsidRPr="003C7E8D" w:rsidRDefault="00ED29CC" w:rsidP="00ED29CC">
      <w:pPr>
        <w:pStyle w:val="Default"/>
      </w:pPr>
      <w:r w:rsidRPr="003C7E8D">
        <w:t>Основная часть трудоспособного населения ведет личное подсобное хозяйство, которое является дополнительным источником дохода к семейному бюджету.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Вопросы организации электро-, газо и водоснабжения по федеральному законодательству – полномочия района, однако сельсовет не стоит в стороне от решения данных вопросов.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Заботится о здоровье жителей,  фельдшер ФАПа Шапина Наталья Ивановна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Рады доставить корреспонденцию своим подписчикам и почтальоны, под руководством Шумаковой Инги Николаевны.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Большая работа проводится Ветеранской организацией, возглавляемой нашим библиотекарем Шевляковой Надеждой Владимировной.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На  2025 год мы определили три основных направления, по которым мы  будем работать: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- поддержка жизнедеятельности деревень нашего сельсовета;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- взаимосвязь с населением;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- деятельность на перспективу.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В 2025 году переданы полномочия районом в сумме 14,717 тыс. рублей на очистку снега на дорогах;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Задач на 2025 год поставлено много, и нам необходимо их выполнять. Чувствуется взаимосвязь администрации сельсовета, всех предприятий и учреждений, расположенных на нашей территории, мне хочется, чтобы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все живущие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понимали, что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все зависит от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нас самих. Мы все вместе одна большая семья, имя которой – Троицкокраснянский сельсовет.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Пусть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каждый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из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нас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сделает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хорошего, внесет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свой посильный вклад в развитие сельсовета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и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станет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жить лучше и комфортнее.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Пускай каждый день на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>календаре вашей жизни отмечается очередным достижением, добрым поступком, словами благодарности в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>ваш адрес и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>исполнением ваших желаний.</w:t>
      </w: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Хочу выразить благодарность работникам Администрации Троицкокраснянского сельсовета, руководителям учреждений, предприятий, депутатам Собрания депутатов Троицкокраснянского сельсовета, предпринимателям, пожелать Вам крепкого здоровья, благополучия, чистого и светлого неба над головой.</w:t>
      </w: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Огромное всем спасибо за внимание!</w:t>
      </w:r>
    </w:p>
    <w:p w:rsidR="00E44131" w:rsidRDefault="00E44131" w:rsidP="003C7E8D">
      <w:pPr>
        <w:pStyle w:val="a4"/>
        <w:spacing w:line="276" w:lineRule="auto"/>
      </w:pPr>
    </w:p>
    <w:sectPr w:rsidR="00E44131" w:rsidSect="0025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5F" w:rsidRDefault="00344D5F" w:rsidP="00E44131">
      <w:pPr>
        <w:spacing w:after="0" w:line="240" w:lineRule="auto"/>
      </w:pPr>
      <w:r>
        <w:separator/>
      </w:r>
    </w:p>
  </w:endnote>
  <w:endnote w:type="continuationSeparator" w:id="0">
    <w:p w:rsidR="00344D5F" w:rsidRDefault="00344D5F" w:rsidP="00E4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5F" w:rsidRDefault="00344D5F" w:rsidP="00E44131">
      <w:pPr>
        <w:spacing w:after="0" w:line="240" w:lineRule="auto"/>
      </w:pPr>
      <w:r>
        <w:separator/>
      </w:r>
    </w:p>
  </w:footnote>
  <w:footnote w:type="continuationSeparator" w:id="0">
    <w:p w:rsidR="00344D5F" w:rsidRDefault="00344D5F" w:rsidP="00E4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7C0130"/>
    <w:lvl w:ilvl="0">
      <w:numFmt w:val="bullet"/>
      <w:lvlText w:val="*"/>
      <w:lvlJc w:val="left"/>
    </w:lvl>
  </w:abstractNum>
  <w:abstractNum w:abstractNumId="1" w15:restartNumberingAfterBreak="0">
    <w:nsid w:val="2EFC3E55"/>
    <w:multiLevelType w:val="hybridMultilevel"/>
    <w:tmpl w:val="1D324A96"/>
    <w:lvl w:ilvl="0" w:tplc="451823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40308CC"/>
    <w:multiLevelType w:val="hybridMultilevel"/>
    <w:tmpl w:val="6BFC0EAE"/>
    <w:lvl w:ilvl="0" w:tplc="D3B8CB0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DE"/>
    <w:rsid w:val="000107E9"/>
    <w:rsid w:val="00045D83"/>
    <w:rsid w:val="00082E17"/>
    <w:rsid w:val="000A70EB"/>
    <w:rsid w:val="000C7B0A"/>
    <w:rsid w:val="000E3F9A"/>
    <w:rsid w:val="00150D5C"/>
    <w:rsid w:val="00185C57"/>
    <w:rsid w:val="001E68E0"/>
    <w:rsid w:val="00256194"/>
    <w:rsid w:val="00323274"/>
    <w:rsid w:val="00344D5F"/>
    <w:rsid w:val="00367FE9"/>
    <w:rsid w:val="003A7F5F"/>
    <w:rsid w:val="003C7E8D"/>
    <w:rsid w:val="00422C4A"/>
    <w:rsid w:val="00580AF2"/>
    <w:rsid w:val="006F7CBB"/>
    <w:rsid w:val="00762089"/>
    <w:rsid w:val="0076677A"/>
    <w:rsid w:val="00790DAE"/>
    <w:rsid w:val="007D17C9"/>
    <w:rsid w:val="00812742"/>
    <w:rsid w:val="00816CB8"/>
    <w:rsid w:val="0086156B"/>
    <w:rsid w:val="0092521E"/>
    <w:rsid w:val="00974492"/>
    <w:rsid w:val="009D30D1"/>
    <w:rsid w:val="00A2611A"/>
    <w:rsid w:val="00A91897"/>
    <w:rsid w:val="00AE3A4E"/>
    <w:rsid w:val="00B31C9B"/>
    <w:rsid w:val="00B324FA"/>
    <w:rsid w:val="00B33649"/>
    <w:rsid w:val="00C031E4"/>
    <w:rsid w:val="00C24BC5"/>
    <w:rsid w:val="00CF53C3"/>
    <w:rsid w:val="00D56F4F"/>
    <w:rsid w:val="00E44131"/>
    <w:rsid w:val="00EC17DE"/>
    <w:rsid w:val="00ED29CC"/>
    <w:rsid w:val="00F1494B"/>
    <w:rsid w:val="00F25D37"/>
    <w:rsid w:val="00F54408"/>
    <w:rsid w:val="00F62CB1"/>
    <w:rsid w:val="00FC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04422-F406-4012-BAAD-25FA537C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  <w:style w:type="character" w:styleId="aa">
    <w:name w:val="Hyperlink"/>
    <w:basedOn w:val="a0"/>
    <w:uiPriority w:val="99"/>
    <w:unhideWhenUsed/>
    <w:rsid w:val="009D30D1"/>
    <w:rPr>
      <w:color w:val="0000FF" w:themeColor="hyperlink"/>
      <w:u w:val="single"/>
    </w:rPr>
  </w:style>
  <w:style w:type="paragraph" w:customStyle="1" w:styleId="text">
    <w:name w:val="text"/>
    <w:basedOn w:val="a"/>
    <w:rsid w:val="00A918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F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4131"/>
  </w:style>
  <w:style w:type="paragraph" w:styleId="ad">
    <w:name w:val="footer"/>
    <w:basedOn w:val="a"/>
    <w:link w:val="ae"/>
    <w:uiPriority w:val="99"/>
    <w:semiHidden/>
    <w:unhideWhenUsed/>
    <w:rsid w:val="00E4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4131"/>
  </w:style>
  <w:style w:type="paragraph" w:customStyle="1" w:styleId="ConsPlusTitle">
    <w:name w:val="ConsPlusTitle"/>
    <w:rsid w:val="00ED29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qFormat/>
    <w:rsid w:val="00ED29CC"/>
    <w:rPr>
      <w:b/>
      <w:bCs/>
    </w:rPr>
  </w:style>
  <w:style w:type="paragraph" w:customStyle="1" w:styleId="Default">
    <w:name w:val="Default"/>
    <w:rsid w:val="00ED2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Machine</cp:lastModifiedBy>
  <cp:revision>15</cp:revision>
  <dcterms:created xsi:type="dcterms:W3CDTF">2025-02-24T07:51:00Z</dcterms:created>
  <dcterms:modified xsi:type="dcterms:W3CDTF">2025-04-01T07:11:00Z</dcterms:modified>
</cp:coreProperties>
</file>