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F8" w:rsidRDefault="00B44FF8" w:rsidP="00B44FF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 « 16» октября 2020 года № 20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методики прогнозирования налоговых и неналоговых доходов бюджета муниципального образования «Троицкокраснянский сельсовет» Щигровского района Курской области на 2021 год и на плановый период 2022 и 2023 годов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РАСПОРЯЖЕНИЕ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16»  октября  2020 года                         № 20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78"/>
        <w:gridCol w:w="4601"/>
      </w:tblGrid>
      <w:tr w:rsidR="00B44FF8" w:rsidTr="00B44FF8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4FF8" w:rsidRDefault="00B44F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44FF8" w:rsidRDefault="00B44F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утверждении методики</w:t>
            </w:r>
          </w:p>
          <w:p w:rsidR="00B44FF8" w:rsidRDefault="00B44F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прогнозирования </w:t>
            </w:r>
            <w:proofErr w:type="gramStart"/>
            <w:r>
              <w:rPr>
                <w:sz w:val="18"/>
                <w:szCs w:val="18"/>
              </w:rPr>
              <w:t>налоговых</w:t>
            </w:r>
            <w:proofErr w:type="gramEnd"/>
          </w:p>
          <w:p w:rsidR="00B44FF8" w:rsidRDefault="00B44F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неналоговых доходов бюджета муниципального образования «Троицкокраснянский сельсовет»</w:t>
            </w:r>
          </w:p>
          <w:p w:rsidR="00B44FF8" w:rsidRDefault="00B44F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 на 2021 год и на плановый период 2022 и 2023 годов</w:t>
            </w:r>
          </w:p>
        </w:tc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4FF8" w:rsidRDefault="00B44F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174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 Бюджетного кодекса Российской Федерации: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методику прогнозирования налоговых и неналоговых доходов бюджета муниципального образования «Троицкокраснянский сельсовет» Щигровского района Курской области на 2021 год и на плановый период 2022 и 2023 годов согласно приложению №1.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собой.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Распоряжение  вступает в силу со дня его подписания.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Троицкокраснянского сельсовета                                            Озеров Г.А.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Распоряжением Администрации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Троицкокраснянского сельсовета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                                                 Щигровского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 области от   16.10.2020 г. № 20 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Методика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прогнозирования налоговых и неналоговых доходов бюджета муниципального образования "Троицкокраснянский сельсовет" Щигровского района Курской  области на 2021 год и на плановый период 2022 и 2023 годов.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Доходная база бюджета муниципального образования «Троицкокраснянский сельсовет» Щигровского района Курской области на 2021-2023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 и муниципального образования.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Прогнозирование осуществляется отдельно по каждому виду налога или сбора в условиях хозяйствования сельсовета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фонд заработной платы) по муниципальному образованию «Троицкокраснянский сельсовет» Щигровского района Курской области.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Налог на доходы физических лиц (код 1 01 02000 01 0000 110)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статьями 227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227.1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228</w:t>
        </w:r>
      </w:hyperlink>
      <w:r>
        <w:rPr>
          <w:rFonts w:ascii="Tahoma" w:hAnsi="Tahoma" w:cs="Tahoma"/>
          <w:color w:val="000000"/>
          <w:sz w:val="18"/>
          <w:szCs w:val="18"/>
        </w:rPr>
        <w:t> Налогового кодекса Российской Федерации (код 1 01 02010 01 0000 110) рассчитывается по двум вариантам и принимается средний из них.</w:t>
      </w:r>
      <w:proofErr w:type="gramEnd"/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Первый вариант – сумма налога определяется исходя из ожидаемого поступления налога в 2020 году, скорректированного на темпы роста (снижения) фонда заработной платы на 2021 год.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Ожидаемое поступление налога в 2020 году рассчитывается исходя из фактических поступлений сумм налога за 6 месяцев 2020 года и среднего удельного веса поступлений за соответствующие периоды 2017, 2018 и 2019 годов в фактических годовых поступлениях.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Второй вариант – сумма налога определяется исходя из фонда заработной платы, планируемого Администрацией Троицкокраснянского сельсовета Щигровского района Курской области на 2021 год, и ставки налога в размере 13 %.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Прогнозируемая сумма поступления налога на 2022-2023 годы также рассчитывается по двум вариантам и принимается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средний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из них.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Первый вариант - сумма налога на 2022-2023 годы определяется исходя из прогнозируемого поступления налога в 2021 году по первому варианту, скорректированного на ежегодные темпы роста (снижения) фонда заработной платы на 2022-2023 годы.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Второй вариант - сумма налога на 2022-2023 годы определяется исходя из фонда заработной платы, планируемого Администрацией Троицкокраснянского сельсовета Щигровского района Курской области на 2022-2023 годы, и ставки налога в размере 13 %.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статьей 227</w:t>
        </w:r>
      </w:hyperlink>
      <w:r>
        <w:rPr>
          <w:rFonts w:ascii="Tahoma" w:hAnsi="Tahoma" w:cs="Tahoma"/>
          <w:color w:val="000000"/>
          <w:sz w:val="18"/>
          <w:szCs w:val="18"/>
        </w:rPr>
        <w:t> Налогового кодекса Российской Федерации, (код 1 01 02020 01 0000 110) рассчитывается исходя из ожидаемого поступления налога в 2020 году, скорректированного на ежегодные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темпы роста (снижения) фонда заработной платы в 2021-2023 годах.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2020 году рассчитывается исходя из среднего фактического поступления сумм налога в 2018 и 2019 годах.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налога на доходы физических лиц с доходов, полученных физическими лицами в соответствии со </w:t>
      </w:r>
      <w:hyperlink r:id="rId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статьей 228</w:t>
        </w:r>
      </w:hyperlink>
      <w:r>
        <w:rPr>
          <w:rFonts w:ascii="Tahoma" w:hAnsi="Tahoma" w:cs="Tahoma"/>
          <w:color w:val="000000"/>
          <w:sz w:val="18"/>
          <w:szCs w:val="18"/>
        </w:rPr>
        <w:t> Налогового кодекса Российской Федерации (код 1 01 02030 01 0000 110) в 2021-2023 годах определяется на уровне ожидаемого поступления налога в 2020 году.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2020 году определяется на уровне фактического поступления налога в 2019 году.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равным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нулю.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Единый сельскохозяйственный налог (код 1 05 03010 01 0000 110)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налога в 2021-2023 годах рассчитывается исходя из ожидаемого поступления налога в 2020 году, скорректированного на ежегодные индексы-дефляторы цен сельскохозяйственной продукции, прогнозируемые на 2021-2023 годы.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2020 году рассчитывается исходя из фактических поступлений сумм налога за 6 месяцев 2020 года и удельного веса поступлений за соответствующий период 2019 года в фактических годовых поступлениях. Если при расчёте ожидаемого поступления по муниципальному образованию, у которого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расчёте на очередной финансовый год и на плановый период прогноза поступления налога учитываются особенности по поселению: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отсутствии у поселения индексов цен сельскохозяйственной продукции в расчётах применяются сводные индексы по соответствующему поселению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равным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нулю.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Налог на имущество физических лиц</w:t>
      </w:r>
      <w:r>
        <w:rPr>
          <w:rFonts w:ascii="Tahoma" w:hAnsi="Tahoma" w:cs="Tahoma"/>
          <w:color w:val="000000"/>
          <w:sz w:val="18"/>
          <w:szCs w:val="18"/>
        </w:rPr>
        <w:t> (код 1 06 01000 00 0000 110)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налога на 2021-2023 годы рассчитывается исходя из ожидаемого поступления налога в 2020 году.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в 2020 году определяется на уровне фактического поступления налога в 2019 году.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2020 году рассчитывается исходя из фактических поступлений сумм налога за 6 месяцев 2020 года и удельного веса поступлений за 1 полугодие 2019 года в поступлениях за 2019 год.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Земельный налог</w:t>
      </w:r>
      <w:r>
        <w:rPr>
          <w:rFonts w:ascii="Tahoma" w:hAnsi="Tahoma" w:cs="Tahoma"/>
          <w:color w:val="000000"/>
          <w:sz w:val="18"/>
          <w:szCs w:val="18"/>
        </w:rPr>
        <w:t> (код 1 06 06000 00 0000 110)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земельного налога на 2021-2023 годы определяется на уровне ожидаемого поступления налога в 2020 году.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2020 году рассчитывается исходя из среднего значения фактических поступлений сумм налога в 2018 и 2019 годах.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>
        <w:rPr>
          <w:rFonts w:ascii="Tahoma" w:hAnsi="Tahoma" w:cs="Tahoma"/>
          <w:color w:val="000000"/>
          <w:sz w:val="18"/>
          <w:szCs w:val="18"/>
        </w:rPr>
        <w:t> (код 1 11 05025 10 0000 120)</w:t>
      </w:r>
      <w:proofErr w:type="gramEnd"/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Поступление арендной платы за земли на 2021-2023 годы прогнозируется на уровне ожидаемого поступления доходов в 2020 году.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в 2020 году рассчитывается исходя из фактического поступления доходов во 2 полугодии 2019 года и в 1 полугодии 2020 года.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>
        <w:rPr>
          <w:rFonts w:ascii="Tahoma" w:hAnsi="Tahoma" w:cs="Tahoma"/>
          <w:color w:val="000000"/>
          <w:sz w:val="18"/>
          <w:szCs w:val="18"/>
        </w:rPr>
        <w:t> (код 1 11 05030 00 0000 120)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Поступление доходов в местные бюджеты в 2021-2023 годах (код 1 11 05035 10 0000 120) прогнозируется на уровне ожидаемого поступления в 2020 году.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в 2020 году рассчитывается исходя из фактического поступления доходов в 2019 году с учетом фактических поступлений в 1 полугодии 2020 года. В случае превышения фактических поступлений 1 полугодия 2020 года над фактическими поступлениями доходов в 2019 году, в расчет принимается фактическое поступление доходов в первом полугодии 2020 года.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Безвозмездные поступления от других бюджетов бюджетной сис</w:t>
      </w:r>
      <w:r>
        <w:rPr>
          <w:rStyle w:val="ab"/>
          <w:rFonts w:ascii="Tahoma" w:hAnsi="Tahoma" w:cs="Tahoma"/>
          <w:color w:val="000000"/>
          <w:sz w:val="18"/>
          <w:szCs w:val="18"/>
        </w:rPr>
        <w:softHyphen/>
        <w:t>темы Российской Федерации (2 02 00000 000 0000 000)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44FF8" w:rsidRDefault="00B44FF8" w:rsidP="00B44F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коду доходов планируется финансовая помощь из феде</w:t>
      </w:r>
      <w:r>
        <w:rPr>
          <w:rFonts w:ascii="Tahoma" w:hAnsi="Tahoma" w:cs="Tahoma"/>
          <w:color w:val="000000"/>
          <w:sz w:val="18"/>
          <w:szCs w:val="18"/>
        </w:rPr>
        <w:softHyphen/>
        <w:t>рального, областного бюджетов в виде дотаций, субвенций, субсидий в пределах средств, предусмотренных в федеральном, областном  бюджете на 2021-2023 годы.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B44FF8" w:rsidRDefault="00BB6700" w:rsidP="00B44FF8"/>
    <w:sectPr w:rsidR="00BB6700" w:rsidRPr="00B44FF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CD7B3D119f0k7F" TargetMode="Externa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4CF882AD44F61CB78531C71F3BFD99A8498F4FF10B93FD02292512BEFAB10893E0A8ACD7BAD2f1k7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4CF882AD44F61CB78531C71F3BFD99A8498F4FF10B93FD02292512BEFAB10893E0A8AED7B3fDkC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F5E7937C8365AECD73DB089C4B5A5200234B2C2A47CD5E7C7E2E6552A10B04C699CC1DB4251D60v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20712</TotalTime>
  <Pages>3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1054</cp:revision>
  <cp:lastPrinted>2019-03-04T06:14:00Z</cp:lastPrinted>
  <dcterms:created xsi:type="dcterms:W3CDTF">2019-02-20T10:58:00Z</dcterms:created>
  <dcterms:modified xsi:type="dcterms:W3CDTF">2025-04-25T12:26:00Z</dcterms:modified>
</cp:coreProperties>
</file>