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2D" w:rsidRDefault="00182F2D" w:rsidP="00182F2D">
      <w:pPr>
        <w:numPr>
          <w:ilvl w:val="0"/>
          <w:numId w:val="17"/>
        </w:numPr>
        <w:shd w:val="clear" w:color="auto" w:fill="9EC5DD"/>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182F2D" w:rsidRDefault="00182F2D" w:rsidP="00182F2D">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проведение изыскательских работ;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ведение работ, связанных с пользованием недрами.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Троицкокраснянского сельсовета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Троицкокраснянского сельсовета Щигровского района (далее - Администрация)     при обращении заявителей за информацией лично (в том числе по телефону).</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Троицкокраснянского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www.trkrasnoe.rkursk.ru</w:t>
        </w:r>
      </w:hyperlink>
      <w:r>
        <w:rPr>
          <w:rFonts w:ascii="Tahoma" w:hAnsi="Tahoma" w:cs="Tahoma"/>
          <w:color w:val="000000"/>
          <w:sz w:val="18"/>
          <w:szCs w:val="18"/>
        </w:rPr>
        <w:t>, и  на Едином портале https://www.gosuslugi.ru.».</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4"/>
        <w:shd w:val="clear" w:color="auto" w:fill="EEEEEE"/>
        <w:spacing w:before="0"/>
        <w:rPr>
          <w:rFonts w:ascii="Tahoma" w:hAnsi="Tahoma" w:cs="Tahoma"/>
          <w:color w:val="000000"/>
        </w:rPr>
      </w:pPr>
      <w:r>
        <w:rPr>
          <w:rStyle w:val="ab"/>
          <w:rFonts w:ascii="Tahoma" w:hAnsi="Tahoma" w:cs="Tahoma"/>
          <w:b/>
          <w:bCs/>
          <w:color w:val="000000"/>
        </w:rPr>
        <w:t>II. Стандарт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4"/>
        <w:shd w:val="clear" w:color="auto" w:fill="EEEEEE"/>
        <w:spacing w:before="0"/>
        <w:rPr>
          <w:rFonts w:ascii="Tahoma" w:hAnsi="Tahoma" w:cs="Tahoma"/>
          <w:color w:val="000000"/>
        </w:rPr>
      </w:pPr>
      <w:r>
        <w:rPr>
          <w:rStyle w:val="ab"/>
          <w:rFonts w:ascii="Tahoma" w:hAnsi="Tahoma" w:cs="Tahoma"/>
          <w:b/>
          <w:bCs/>
          <w:color w:val="000000"/>
        </w:rPr>
        <w:t>2.1.         Наименование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Троицкокраснянского сельсовета Щигровского района Курской области.(далее – Администрация).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направление заявителю уведомления о возможности заключения соглашения об установлении сервитута в предложенных заявителем границах;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предусмотренномпунктом 4 статьи 39.25Земельного Кодекса;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уведомление об отказе в установлении сервитута в отношении земельного участка, находящегося в муниципальной собственности.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Общий срок предоставления муниципальной услуги, предусмотренной настоящим Административным регламентом: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заявление заявителю, если оно не соответствует требованиям </w:t>
      </w:r>
      <w:hyperlink r:id="rId7" w:anchor="Par1085" w:tooltip="Ссылка на текущий документ" w:history="1">
        <w:r>
          <w:rPr>
            <w:rStyle w:val="a7"/>
            <w:rFonts w:ascii="Tahoma" w:hAnsi="Tahoma" w:cs="Tahoma"/>
            <w:color w:val="33A6E3"/>
            <w:sz w:val="18"/>
            <w:szCs w:val="18"/>
          </w:rPr>
          <w:t>пункта </w:t>
        </w:r>
      </w:hyperlink>
      <w:r>
        <w:rPr>
          <w:rFonts w:ascii="Tahoma" w:hAnsi="Tahoma" w:cs="Tahoma"/>
          <w:color w:val="000000"/>
          <w:sz w:val="18"/>
          <w:szCs w:val="18"/>
        </w:rPr>
        <w:t>2.6.1 настоящего Административного регламента, подано в иной уполномоченный орган или к заявлению не приложены документы, предусмотренные </w:t>
      </w:r>
      <w:hyperlink r:id="rId8" w:anchor="Par1097" w:tooltip="Ссылка на текущий документ" w:history="1">
        <w:r>
          <w:rPr>
            <w:rStyle w:val="a7"/>
            <w:rFonts w:ascii="Tahoma" w:hAnsi="Tahoma" w:cs="Tahoma"/>
            <w:color w:val="33A6E3"/>
            <w:sz w:val="18"/>
            <w:szCs w:val="18"/>
          </w:rPr>
          <w:t>пунктом </w:t>
        </w:r>
      </w:hyperlink>
      <w:r>
        <w:rPr>
          <w:rFonts w:ascii="Tahoma" w:hAnsi="Tahoma" w:cs="Tahoma"/>
          <w:color w:val="000000"/>
          <w:sz w:val="18"/>
          <w:szCs w:val="18"/>
        </w:rPr>
        <w:t>2.6.2.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9" w:history="1">
        <w:r>
          <w:rPr>
            <w:rStyle w:val="a7"/>
            <w:rFonts w:ascii="Tahoma" w:hAnsi="Tahoma" w:cs="Tahoma"/>
            <w:color w:val="33A6E3"/>
            <w:sz w:val="18"/>
            <w:szCs w:val="18"/>
          </w:rPr>
          <w:t>www.trkrasnoe.rkursk.ru</w:t>
        </w:r>
      </w:hyperlink>
      <w:r>
        <w:rPr>
          <w:rFonts w:ascii="Tahoma" w:hAnsi="Tahoma" w:cs="Tahoma"/>
          <w:color w:val="000000"/>
          <w:sz w:val="18"/>
          <w:szCs w:val="18"/>
        </w:rPr>
        <w:t>, в сети «Интернет», а также в Региональном реестре.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2.6.1. Для получения услуги заявитель предоставляет заявление по форме, прилагаемой к настоящему регламенту (Приложение № 1)</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В случае, если часть земельного участка в отношении которой устанавливается сервитут не образована: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почтовый адрес, адрес электронной почты, номер телефона для связи с заявителем или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В случае, если часть земельного участка в отношении которой устанавливается сервитут образована: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1)в заявлении о предоставлении муниципальной услуги указываются: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почтовый адрес, адрес электронной почты, номер телефона для связи с заявителем или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цель и предполагаемый срок действия сервитута;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 кадастровый номер земельного участка, в отношении которого предполагается установить сервитут.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2.6.4. Заявитель вправе предоставить заявление и документы следующим способом: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или путем направления электронного документа на официальную электронную почту органа власти.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земельный участок;</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сведения из Единого государственного реестра  недвижимости о зарегистрированных правах на здания, строения, сооружения;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выписка из ЕГРЮЛ, ЕГРИП;</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кадастровый паспорт земельного участка;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кадастровая выписка на земельный участок;</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кадастровый паспорт объекта недвижимости;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(предполагаемых к использованию земель или части земельного участка) на кадастровом плане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выписка из Единого государственного реестра юридических лиц (ЕГРЮЛ) о юридическом лице, являющемся заявителем;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копия лицензии, удостоверяющей право проведения работ по геологическому изучению недр.</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Заявление не соответствует требованиям пунктов 2.6.2., 2.6.3.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к заявлению не приложены документы, предусмотренные пунктом 2.6.1.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Троицкокраснянского сельсовета Щигровского района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2.9.2. Заявителю в предоставлении муниципальной услуги отказывается в следующих случаях: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Решение об отказе в выдаче разрешения принимается в случае, если: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планируемое на условиях сервитута использование земельного участка не допускается в соответствии с федеральными законами;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оснований для отказа в предоставлении услуги является исчерпывающим.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на кадастровом плане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82F2D" w:rsidRDefault="00182F2D" w:rsidP="00182F2D">
      <w:pPr>
        <w:pStyle w:val="4"/>
        <w:shd w:val="clear" w:color="auto" w:fill="EEEEEE"/>
        <w:spacing w:before="0"/>
        <w:rPr>
          <w:rFonts w:ascii="Tahoma" w:hAnsi="Tahoma" w:cs="Tahoma"/>
          <w:color w:val="000000"/>
        </w:rPr>
      </w:pPr>
      <w:r>
        <w:rPr>
          <w:rStyle w:val="ac"/>
          <w:rFonts w:ascii="Tahoma" w:hAnsi="Tahoma" w:cs="Tahoma"/>
          <w:color w:val="000000"/>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w:t>
      </w:r>
      <w:r>
        <w:rPr>
          <w:rStyle w:val="ab"/>
          <w:rFonts w:ascii="Tahoma" w:hAnsi="Tahoma" w:cs="Tahoma"/>
          <w:color w:val="000000"/>
          <w:sz w:val="18"/>
          <w:szCs w:val="18"/>
        </w:rPr>
        <w:lastRenderedPageBreak/>
        <w:t>предоставления государственных и муниципальных услуг, предусмотренного статьей 15.1 Федерального закона (далее – комплексный запрос)</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2.19. Перечень услуг, которые являются необходимыми и обязательными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2.19.1.Утверждение схемы границ сервитута на кадастровом плане территории, являются необходимым и обязательным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приложенных к нему документов;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рассмотрение заявления;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-формирование и направление межведомственных запросов в органы и организации, участвующие в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-подготовка проекта уведомления и предложения о возможности заключения соглашения об установлении сервитута;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-подготовка проекта соглашения о сервитуте и его заключение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Прием, регистрация  заявления и приложенных к нему документов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3.2.1Основанием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3.2.2. Лицо ответственное за прием и регистрацию заявления, является специалист уполномоченного органа.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Заявление может быть передано следующими способами: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направленным по адресу администрации;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оформление заявления в соответствии с требованиями пункта 2.6.1 настоящего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комплектность представленных документов в соответствии с пунктом 2.6.2. настоящего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записей, выполненных карандашом.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проект Уведомления администрации о возврате заявления.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Уведомления подлежит согласованию в течение семи дней.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Уведомления направляется на подписание руководителю Уполномоченного органа.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основания для возврата заявления отсутствуют, специалист  в течение 3-х дней регистрирует заявление в журнале регистрации.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заявления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 Рассмотрение заявлений осуществляется в порядке их поступления.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выполняет следующие процедуры: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передает заявление физического или юридического лица с приложением документов на рассмотрение уполномоченным специалистам.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3.4.Формирование и направление межведомственных запросовв органы и организации, участвующие в предоставлении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3.4.4. Максимальный срок подготовки и направления ответа на запрос  не может превышать пять рабочих дней.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Ответ на межведомственный запрос  регистрируется в установленном порядке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Ответственный исполнитель приобщает ответ, полученный по межведомственному запросу к документам, представленным заявителем.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Максимальный срок выполнения административной процедуры -  7 рабочих дней.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3.4.8.  Критерием принятия решения  является отсутствие документов,  указанных в подразделе   2.7.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3.4.9.  Результат административной процедуры – получение ответов на межведомственные запросы.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3.5.Подготовка проекта уведомления и предложения о возможности заключения соглашения об установлении сервитута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административной процедуры является    зарегистрированное уполномоченным  специалистом  заявления.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готовит проект уведомления о возможности заключения соглашения об установлении сервитута в предложенных заявителем границах;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подлежит согласованию в течение 10-и рабочих дней уполномоченными специалистами.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Соглашения  направляется на подписание руководителю Уполномоченного органа.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направление заявителю уведомление о возможности заключения соглашения об установлении сервитута в предложенных заявителем границах;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Подготовка проекта соглашения о сервитуте и его заключение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3.6.1.Основанием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Способ фиксации результата выполнения действия: подписание руководителем Уполномоченного органа соглашения о сервитуте.</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действия является проект соглашения о сервитуте, подписанный руководителем Уполномоченного органа.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3.6.2. Способ фиксации результата выполнения административного действия, по электронной форме.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осуществляется путем почтовых отправлений либо по электронной почте.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3.6.3.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п.3.4 настоящего административного регламента.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Уведомленияна бумажном носителе с присвоением ему регистрационного номера и занесением данного номера в базу данных в порядке делопроизводства.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3.7.2. Срок передачи  запроса заявителя из МФЦ в Администрацию установлен соглашением о взаимодействии.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3.7.6. Способ фиксации результата выполнения административной процедуры  – регистрация в Журнале регистрации исходящей документации.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ГлаваТроицкокраснянского сельсовета Щигровского района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 заместитель Главы АдминистрацииТроицкокраснянского сельсовета Щигровского района;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5.2. Предмет жалобы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 Троицкокраснянского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Глава Троицкокраснянского сельсовета;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работников;постановлением Администрации Троицкокраснянского сельсовета Щигровского района   Курской области от 02.12.2013 № 46 «Об утверждении Положения об особенностях подачи и рассмотрения жалоб на решения и действия (бездействие) Администрации Троицкокраснянского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Троицкокраснянского сельсовета Щигровского района   Курской области».</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182F2D" w:rsidRDefault="00182F2D" w:rsidP="00182F2D">
      <w:pPr>
        <w:pStyle w:val="aa"/>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82F2D" w:rsidRDefault="00182F2D" w:rsidP="00182F2D">
      <w:pPr>
        <w:shd w:val="clear" w:color="auto" w:fill="EEEEEE"/>
        <w:rPr>
          <w:rFonts w:ascii="Tahoma" w:hAnsi="Tahoma" w:cs="Tahoma"/>
          <w:color w:val="000000"/>
          <w:sz w:val="18"/>
          <w:szCs w:val="18"/>
        </w:rPr>
      </w:pPr>
    </w:p>
    <w:p w:rsidR="00182F2D" w:rsidRDefault="00182F2D" w:rsidP="00182F2D">
      <w:pPr>
        <w:shd w:val="clear" w:color="auto" w:fill="EEEEEE"/>
        <w:jc w:val="center"/>
        <w:rPr>
          <w:rFonts w:ascii="Tahoma" w:hAnsi="Tahoma" w:cs="Tahoma"/>
          <w:color w:val="999999"/>
          <w:sz w:val="15"/>
          <w:szCs w:val="15"/>
        </w:rPr>
      </w:pPr>
      <w:r>
        <w:rPr>
          <w:rFonts w:ascii="Tahoma" w:hAnsi="Tahoma" w:cs="Tahoma"/>
          <w:color w:val="999999"/>
          <w:sz w:val="15"/>
          <w:szCs w:val="15"/>
        </w:rPr>
        <w:t>Создан: 22.05.2019 14:47. Последнее изменение: 22.05.2019 14:54.</w:t>
      </w:r>
    </w:p>
    <w:p w:rsidR="00182F2D" w:rsidRDefault="00182F2D" w:rsidP="00182F2D">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855</w:t>
      </w:r>
    </w:p>
    <w:tbl>
      <w:tblPr>
        <w:tblW w:w="5000" w:type="pct"/>
        <w:jc w:val="center"/>
        <w:tblCellSpacing w:w="75" w:type="dxa"/>
        <w:tblCellMar>
          <w:left w:w="0" w:type="dxa"/>
          <w:right w:w="0" w:type="dxa"/>
        </w:tblCellMar>
        <w:tblLook w:val="04A0"/>
      </w:tblPr>
      <w:tblGrid>
        <w:gridCol w:w="4714"/>
        <w:gridCol w:w="4715"/>
      </w:tblGrid>
      <w:tr w:rsidR="00182F2D" w:rsidTr="00182F2D">
        <w:trPr>
          <w:tblCellSpacing w:w="75" w:type="dxa"/>
          <w:jc w:val="center"/>
        </w:trPr>
        <w:tc>
          <w:tcPr>
            <w:tcW w:w="2500" w:type="pct"/>
            <w:vAlign w:val="center"/>
            <w:hideMark/>
          </w:tcPr>
          <w:p w:rsidR="00182F2D" w:rsidRDefault="00182F2D">
            <w:pPr>
              <w:jc w:val="right"/>
            </w:pPr>
            <w:hyperlink r:id="rId11"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182F2D" w:rsidRDefault="00182F2D">
            <w:r>
              <w:t>305002, г. Курск, ул. М.Горького, 65 А-3, офис 7</w:t>
            </w:r>
            <w:r>
              <w:br/>
              <w:t>E-mail: </w:t>
            </w:r>
            <w:hyperlink r:id="rId12" w:history="1">
              <w:r>
                <w:rPr>
                  <w:rStyle w:val="a7"/>
                  <w:color w:val="AAAAAA"/>
                </w:rPr>
                <w:t>icrk@mail.ru</w:t>
              </w:r>
            </w:hyperlink>
          </w:p>
        </w:tc>
      </w:tr>
    </w:tbl>
    <w:p w:rsidR="00BB6700" w:rsidRPr="00182F2D" w:rsidRDefault="00BB6700" w:rsidP="00182F2D"/>
    <w:sectPr w:rsidR="00BB6700" w:rsidRPr="00182F2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6"/>
  </w:num>
  <w:num w:numId="3">
    <w:abstractNumId w:val="7"/>
  </w:num>
  <w:num w:numId="4">
    <w:abstractNumId w:val="11"/>
  </w:num>
  <w:num w:numId="5">
    <w:abstractNumId w:val="10"/>
  </w:num>
  <w:num w:numId="6">
    <w:abstractNumId w:val="8"/>
  </w:num>
  <w:num w:numId="7">
    <w:abstractNumId w:val="15"/>
  </w:num>
  <w:num w:numId="8">
    <w:abstractNumId w:val="0"/>
  </w:num>
  <w:num w:numId="9">
    <w:abstractNumId w:val="12"/>
  </w:num>
  <w:num w:numId="10">
    <w:abstractNumId w:val="4"/>
  </w:num>
  <w:num w:numId="11">
    <w:abstractNumId w:val="6"/>
  </w:num>
  <w:num w:numId="12">
    <w:abstractNumId w:val="14"/>
  </w:num>
  <w:num w:numId="13">
    <w:abstractNumId w:val="9"/>
  </w:num>
  <w:num w:numId="14">
    <w:abstractNumId w:val="5"/>
  </w:num>
  <w:num w:numId="15">
    <w:abstractNumId w:val="13"/>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62A7"/>
    <w:rsid w:val="00317C7E"/>
    <w:rsid w:val="003216EF"/>
    <w:rsid w:val="0032238C"/>
    <w:rsid w:val="00325789"/>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D71"/>
    <w:rsid w:val="00380FF7"/>
    <w:rsid w:val="00383605"/>
    <w:rsid w:val="0038418F"/>
    <w:rsid w:val="00384759"/>
    <w:rsid w:val="003902B8"/>
    <w:rsid w:val="00390B2B"/>
    <w:rsid w:val="00391290"/>
    <w:rsid w:val="003931D1"/>
    <w:rsid w:val="00395EC4"/>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2DC3"/>
    <w:rsid w:val="00744F3B"/>
    <w:rsid w:val="0074694B"/>
    <w:rsid w:val="0074730B"/>
    <w:rsid w:val="007477AE"/>
    <w:rsid w:val="00755C92"/>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26800"/>
    <w:rsid w:val="00926805"/>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168"/>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35166"/>
    <w:rsid w:val="00B43BFF"/>
    <w:rsid w:val="00B4489C"/>
    <w:rsid w:val="00B44FF8"/>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55EC"/>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124"/>
    <w:rsid w:val="00DE776D"/>
    <w:rsid w:val="00DE792C"/>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26E72"/>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3B0A"/>
    <w:rsid w:val="00EA49A9"/>
    <w:rsid w:val="00EA5F0D"/>
    <w:rsid w:val="00EA5FE9"/>
    <w:rsid w:val="00EB3F3D"/>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2183"/>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krasnoe.rkursk.ru/index.php?mun_obr=535&amp;sub_menus_id=37113&amp;print=1&amp;id_mat=2837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krasnoe.rkursk.ru/index.php?mun_obr=535&amp;sub_menus_id=37113&amp;print=1&amp;id_mat=283756" TargetMode="External"/><Relationship Id="rId12" Type="http://schemas.openxmlformats.org/officeDocument/2006/relationships/hyperlink" Target="mailto:icrk@mail.ru" TargetMode="Externa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trkrasnoe.rkursk.ru/" TargetMode="External"/><Relationship Id="rId11" Type="http://schemas.openxmlformats.org/officeDocument/2006/relationships/hyperlink" Target="http://reg-kursk.ru/" TargetMode="External"/><Relationship Id="rId5" Type="http://schemas.openxmlformats.org/officeDocument/2006/relationships/hyperlink" Target="http://trkrasnoe.rkursk.ru/index.php?mun_obr=535&amp;sub_menus_id=37113&amp;print=1&amp;id_mat=283756"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www.trkrasnoe.rku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20721</TotalTime>
  <Pages>17</Pages>
  <Words>9692</Words>
  <Characters>55249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1077</cp:revision>
  <cp:lastPrinted>2019-03-04T06:14:00Z</cp:lastPrinted>
  <dcterms:created xsi:type="dcterms:W3CDTF">2019-02-20T10:58:00Z</dcterms:created>
  <dcterms:modified xsi:type="dcterms:W3CDTF">2025-04-25T12:35:00Z</dcterms:modified>
</cp:coreProperties>
</file>