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48"/>
          <w:szCs w:val="48"/>
          <w:lang w:eastAsia="ar-S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АДМИНИСТРАЦИЯ</w:t>
      </w:r>
    </w:p>
    <w:p>
      <w:pPr>
        <w:contextualSpacing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ТРОИЦКОКРАСНЯНСКОГО СЕЛЬСОВЕТА</w:t>
      </w:r>
    </w:p>
    <w:p>
      <w:pPr>
        <w:contextualSpacing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>ЩИГРОВСКОГО РАЙОНА КУРСКОЙ ОБЛАСТИ</w:t>
      </w:r>
    </w:p>
    <w:p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>
      <w:pPr>
        <w:contextualSpacing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>
      <w:pPr>
        <w:contextualSpacing/>
        <w:rPr>
          <w:lang w:eastAsia="ar-SA"/>
        </w:rPr>
      </w:pPr>
      <w:r>
        <w:rPr>
          <w:lang w:eastAsia="ar-SA"/>
        </w:rPr>
        <w:t xml:space="preserve">от «»  2025 г. № </w:t>
      </w:r>
    </w:p>
    <w:p>
      <w:pPr>
        <w:pStyle w:val="ConsPlusTitle"/>
        <w:widowControl/>
        <w:rPr>
          <w:b w:val="0"/>
          <w:sz w:val="28"/>
          <w:szCs w:val="28"/>
        </w:rPr>
      </w:pPr>
    </w:p>
    <w:p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бюджетного прогноза</w:t>
      </w:r>
    </w:p>
    <w:p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Троицкокраснянского сельсовета Щигровского района</w:t>
      </w:r>
    </w:p>
    <w:p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Курской области на долгосрочный период до 2030 года</w:t>
      </w:r>
    </w:p>
    <w:p>
      <w:pPr>
        <w:pStyle w:val="ConsPlusTitle"/>
        <w:widowControl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Троицкокраснянском сельсовете Щигровского района Курской области, Администрация Троицкокраснянского сельсовета Щигровского района Курской области постановляет:</w:t>
      </w:r>
    </w:p>
    <w:p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 Утвердить бюджетный прогноз Троицкокраснянского сельсовета Щигровского района Курской области на долгосрочный период до 2030 года (прилагается).</w:t>
      </w:r>
    </w:p>
    <w:p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>2. Утвердить Прогноз основных характеристик бюджета  Троицкокраснянского сельсовета Щигровского района Курской области  (приложение 1).</w:t>
      </w:r>
    </w:p>
    <w:p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 Показатели финансового обеспечения муниципальных программ Троицкокраснянского сельсовета Щигровского района Курской области (приложение 2).</w:t>
      </w:r>
    </w:p>
    <w:p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  5. </w:t>
      </w:r>
      <w:bookmarkEnd w:id="1"/>
      <w:r>
        <w:rPr>
          <w:sz w:val="28"/>
          <w:szCs w:val="28"/>
        </w:rPr>
        <w:t xml:space="preserve"> Настоящее постановление вступает в силу  с 1 января 2025 года.</w:t>
      </w: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Троицкокраснянского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>
        <w:rPr>
          <w:sz w:val="28"/>
          <w:szCs w:val="28"/>
        </w:rPr>
        <w:t>Хархардин</w:t>
      </w:r>
      <w:proofErr w:type="spellEnd"/>
      <w:r>
        <w:rPr>
          <w:sz w:val="28"/>
          <w:szCs w:val="28"/>
        </w:rPr>
        <w:t xml:space="preserve"> М.Г.</w:t>
      </w:r>
    </w:p>
    <w:p>
      <w:pPr>
        <w:autoSpaceDE w:val="0"/>
        <w:autoSpaceDN w:val="0"/>
        <w:adjustRightInd w:val="0"/>
        <w:ind w:firstLine="561"/>
        <w:jc w:val="both"/>
      </w:pPr>
    </w:p>
    <w:p>
      <w:pPr>
        <w:autoSpaceDE w:val="0"/>
        <w:autoSpaceDN w:val="0"/>
        <w:adjustRightInd w:val="0"/>
        <w:ind w:firstLine="561"/>
        <w:jc w:val="both"/>
      </w:pPr>
    </w:p>
    <w:p>
      <w:pPr>
        <w:autoSpaceDE w:val="0"/>
        <w:autoSpaceDN w:val="0"/>
        <w:adjustRightInd w:val="0"/>
        <w:ind w:firstLine="561"/>
        <w:jc w:val="both"/>
      </w:pPr>
    </w:p>
    <w:p>
      <w:pPr>
        <w:autoSpaceDE w:val="0"/>
        <w:autoSpaceDN w:val="0"/>
        <w:adjustRightInd w:val="0"/>
        <w:ind w:firstLine="561"/>
        <w:jc w:val="right"/>
        <w:outlineLvl w:val="0"/>
      </w:pPr>
      <w:r>
        <w:lastRenderedPageBreak/>
        <w:t xml:space="preserve">                                                                                Приложение </w:t>
      </w:r>
    </w:p>
    <w:p>
      <w:pPr>
        <w:autoSpaceDE w:val="0"/>
        <w:autoSpaceDN w:val="0"/>
        <w:adjustRightInd w:val="0"/>
        <w:ind w:firstLine="561"/>
        <w:jc w:val="right"/>
      </w:pPr>
      <w:r>
        <w:t>к постановлению администрации</w:t>
      </w:r>
    </w:p>
    <w:p>
      <w:pPr>
        <w:autoSpaceDE w:val="0"/>
        <w:autoSpaceDN w:val="0"/>
        <w:adjustRightInd w:val="0"/>
        <w:ind w:firstLine="561"/>
        <w:jc w:val="right"/>
      </w:pPr>
      <w:r>
        <w:t>Администрации Троицкокраснянского сельсовета</w:t>
      </w:r>
    </w:p>
    <w:p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lang w:eastAsia="ar-SA"/>
        </w:rPr>
        <w:t xml:space="preserve">от «»  2025 г. № 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Бюджетный прогноз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Троицкокраснянского сельсовета Щигровского района Курской области 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2030 года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 Троицкокраснянского сельсовета Щигровского района Курской области  на долгосрочный период до 2030 года (далее - бюджетный прогноз) разработан на основе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прогноза социально-экономического развития Троицкокраснянского сельсовета Щигровского района Курской области</w:t>
      </w:r>
      <w:r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 учетом основных направлений бюджетной и налоговой политики  Троицкокраснянского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Цели и задачи долгосрочной бюджетной политики Троицкокраснянского сельсовета Щигровского района Курской области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>
      <w:pPr>
        <w:pStyle w:val="1"/>
        <w:jc w:val="center"/>
      </w:pPr>
      <w:r>
        <w:t>Условия формирования бюджетного прогноза Троицкокраснянского сельсовета Щигровского района Курской области</w:t>
      </w:r>
    </w:p>
    <w:p/>
    <w:p>
      <w:pPr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>
        <w:rPr>
          <w:sz w:val="28"/>
          <w:szCs w:val="28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местного бюджета на 2025 год и на плановый период 2026 и 2027 годов и дальнейшее повышение эффективности использования бюджетных средств.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Троицкокраснянского сельсовета Щигровского района Курской области на  2025 год и на плановый период 2026 и 2027 годов будут: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бюджетно-финансовой дисциплины главным распорядителем и получателями бюджетных средств;</w:t>
      </w:r>
    </w:p>
    <w:p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ведение реестра расходных обязательств главного распорядителя средств  бюджета муниципального образования "Троицкокраснянский сельсовет" Щигровского района Курской области;</w:t>
      </w:r>
    </w:p>
    <w:p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формирование местного бюджета на основе </w:t>
      </w:r>
      <w:r>
        <w:rPr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оказание муниципальных услуг, предоставляемых населению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формирование «Бюджета для граждан» по проекту бюджета муниципального образования "Троицкокраснянский сельсовет" Щигровского района Курской области и его исполнению в </w:t>
      </w:r>
      <w:r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Троицкокраснянского сельсовета Щигровского района Курской области;</w:t>
      </w:r>
      <w:proofErr w:type="gramEnd"/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расширение механизма инициативного бюджетирования; </w:t>
      </w:r>
    </w:p>
    <w:p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Троицкокраснянского сельсовета Щигровского района Курской области.</w:t>
      </w:r>
    </w:p>
    <w:p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</w:t>
      </w:r>
      <w:r>
        <w:rPr>
          <w:spacing w:val="2"/>
          <w:sz w:val="28"/>
          <w:szCs w:val="28"/>
        </w:rPr>
        <w:lastRenderedPageBreak/>
        <w:t>одной стороны, и поддержкой предпринимательской и инвестиционной активности, с другой стороны.</w:t>
      </w:r>
    </w:p>
    <w:p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Троицкокраснянском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>
        <w:rPr>
          <w:spacing w:val="2"/>
          <w:szCs w:val="28"/>
        </w:rPr>
        <w:t xml:space="preserve"> муниципальными финансами.</w:t>
      </w:r>
    </w:p>
    <w:p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 xml:space="preserve">2. Минимизация </w:t>
      </w:r>
      <w:proofErr w:type="gramStart"/>
      <w:r>
        <w:rPr>
          <w:spacing w:val="2"/>
          <w:szCs w:val="28"/>
        </w:rPr>
        <w:t>рисков несбалансированности бюджетов бюджетной системы Российской Федерации</w:t>
      </w:r>
      <w:proofErr w:type="gramEnd"/>
      <w:r>
        <w:rPr>
          <w:spacing w:val="2"/>
          <w:szCs w:val="28"/>
        </w:rPr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Троицкокраснянского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 основных  характеристик бюджета Троицкокраснянского сельсовета Щигровского района Курской области</w:t>
      </w: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 xml:space="preserve"> на долгосрочный период прогнозирован </w:t>
      </w:r>
      <w:proofErr w:type="gramStart"/>
      <w:r>
        <w:rPr>
          <w:sz w:val="28"/>
          <w:szCs w:val="28"/>
        </w:rPr>
        <w:t>сбалансированным</w:t>
      </w:r>
      <w:proofErr w:type="gramEnd"/>
      <w:r>
        <w:rPr>
          <w:sz w:val="28"/>
          <w:szCs w:val="28"/>
        </w:rPr>
        <w:t xml:space="preserve">. Бюджет разработан на основании исходных условий для </w:t>
      </w:r>
      <w:r>
        <w:rPr>
          <w:sz w:val="28"/>
          <w:szCs w:val="28"/>
        </w:rPr>
        <w:lastRenderedPageBreak/>
        <w:t xml:space="preserve">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>.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прогнозом бюджета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 xml:space="preserve"> на 2025 год доходы составили 1272,87150тыс. рублей,  на 2026 год 1017,888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на 2027-2030 годы  1026,473 тыс. рублей. 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бюджете сельского поселения на 2025 год запланированы в сумме 590,27550 тыс. рублей, на 2026 год – 693,911тыс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на 2027 - 2030 год в сумме 705,255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>
        <w:rPr>
          <w:sz w:val="28"/>
          <w:szCs w:val="28"/>
        </w:rPr>
        <w:tab/>
      </w:r>
    </w:p>
    <w:p>
      <w:pPr>
        <w:ind w:firstLine="567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Налоговых доходов  запланировано в 2025 год на сумму 682,596 тыс. руб. или 53,6 % к общему объему запланированных доходов.  На 2026 год -693,911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или 68,1% к общему объему  запланированных доходов, на 2027-2030годы – 705,255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или 68,7% к общему объему запланированных доходов.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Неналоговые доходы не запланированы на 2027-2030 годы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 муниципальных программ </w:t>
      </w:r>
      <w:r>
        <w:rPr>
          <w:rFonts w:ascii="Times New Roman" w:hAnsi="Times New Roman"/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Расходы на реализацию муниципальных программ Троицкокраснянского</w:t>
      </w:r>
      <w:r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2025г составляют 17,3%, 2026 год 4,1%, 2027-2030 год 4,78%. Расходы бюджета по непрограммным  направлениям деятельности в общем объеме расходов бюджета сельского поселения в 2025г составляют 82,7%, 2026 год 95,9 %, 2027-2030 год- 95,22%.</w:t>
      </w:r>
      <w:bookmarkStart w:id="2" w:name="_GoBack"/>
      <w:bookmarkEnd w:id="2"/>
      <w:proofErr w:type="gram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основных  характеристик бюджета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>, представлен в приложении № 1.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Троицкокраснянского сельсовета Щигровского района Курской области</w:t>
      </w:r>
    </w:p>
    <w:p>
      <w:pPr>
        <w:ind w:firstLine="540"/>
        <w:jc w:val="center"/>
      </w:pPr>
    </w:p>
    <w:p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Особое внимание уделяется качественной разработке и реализации муниципальных программ Троицкокраснянского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>
        <w:rPr>
          <w:spacing w:val="2"/>
          <w:sz w:val="28"/>
          <w:szCs w:val="28"/>
        </w:rPr>
        <w:t>контроля за</w:t>
      </w:r>
      <w:proofErr w:type="gramEnd"/>
      <w:r>
        <w:rPr>
          <w:spacing w:val="2"/>
          <w:sz w:val="28"/>
          <w:szCs w:val="28"/>
        </w:rPr>
        <w:t xml:space="preserve"> их выполнением. </w:t>
      </w:r>
    </w:p>
    <w:p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Троицкокраснянского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Показатели финансового обеспечения муниципальных программ Троицкокраснянского сельсовета Щигровского района Курской области на период их действия представлены в приложении № 2.</w:t>
      </w:r>
    </w:p>
    <w:p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Оценка и минимизация бюджетных рисков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Долгосрочная бюджетная политика Троицкокраснянского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Троицкокраснянского сельсовета Щигровского района Курской области являются: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превышение прогнозируемого уровня инфляции;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высокий уровень дефицита бюджета;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Мероприятия по минимизации бюджетных рисков: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повышение доходного потенциала Троицкокраснянского сельсовета Щигровского района Курской области;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Приложение № 1</w:t>
      </w:r>
    </w:p>
    <w:p>
      <w:pPr>
        <w:autoSpaceDE w:val="0"/>
        <w:autoSpaceDN w:val="0"/>
        <w:adjustRightInd w:val="0"/>
        <w:ind w:firstLine="561"/>
        <w:jc w:val="right"/>
      </w:pPr>
      <w:r>
        <w:t>К постановлению</w:t>
      </w:r>
    </w:p>
    <w:p>
      <w:pPr>
        <w:autoSpaceDE w:val="0"/>
        <w:autoSpaceDN w:val="0"/>
        <w:adjustRightInd w:val="0"/>
        <w:ind w:firstLine="561"/>
        <w:jc w:val="right"/>
      </w:pPr>
      <w:r>
        <w:t xml:space="preserve"> Администрации Троицкокраснянского сельсовета</w:t>
      </w:r>
    </w:p>
    <w:p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                 от  </w:t>
      </w:r>
    </w:p>
    <w:p>
      <w:pPr>
        <w:jc w:val="right"/>
      </w:pPr>
    </w:p>
    <w:p>
      <w:pPr>
        <w:jc w:val="right"/>
      </w:pPr>
    </w:p>
    <w:p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>
        <w:rPr>
          <w:b/>
          <w:bCs/>
          <w:sz w:val="28"/>
          <w:szCs w:val="28"/>
        </w:rPr>
        <w:t>Прогноз основных характеристик</w:t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бюджета Троицкокраснянского сельсовета Щигровского района Курской области</w:t>
      </w:r>
    </w:p>
    <w:p>
      <w:pPr>
        <w:jc w:val="right"/>
      </w:pPr>
      <w:r>
        <w:t>(тыс. руб.)</w:t>
      </w:r>
    </w:p>
    <w:tbl>
      <w:tblPr>
        <w:tblpPr w:leftFromText="180" w:rightFromText="180" w:vertAnchor="text" w:tblpX="-5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2"/>
        <w:gridCol w:w="1445"/>
        <w:gridCol w:w="1276"/>
        <w:gridCol w:w="1419"/>
        <w:gridCol w:w="1391"/>
        <w:gridCol w:w="1129"/>
        <w:gridCol w:w="1080"/>
        <w:gridCol w:w="1260"/>
      </w:tblGrid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Очередной год 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Первый год планового периода 2026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 год планового периода 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год планового периода 2030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1272,87150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1017,888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1026,473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590,27550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693,911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705,255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705,255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705,255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705,255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-безвозмездные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590,27550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323,977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321,218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321,218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321,218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321,218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1272,87150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1017,888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42,281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49,009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-на непрограммные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1051,871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975,607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977,464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977,464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977,464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977,464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2.3.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17,348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Дефицит (профицит)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5.1.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Указывается состав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</w:tr>
      <w:tr>
        <w:trPr>
          <w:trHeight w:val="24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</w:tr>
    </w:tbl>
    <w:p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jc w:val="right"/>
      </w:pPr>
      <w:r>
        <w:lastRenderedPageBreak/>
        <w:t xml:space="preserve">                                                       Приложение № 2</w:t>
      </w:r>
    </w:p>
    <w:p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t xml:space="preserve">к постановлению </w:t>
      </w:r>
    </w:p>
    <w:p>
      <w:pPr>
        <w:autoSpaceDE w:val="0"/>
        <w:autoSpaceDN w:val="0"/>
        <w:adjustRightInd w:val="0"/>
        <w:ind w:firstLine="561"/>
        <w:jc w:val="right"/>
      </w:pPr>
      <w:r>
        <w:t xml:space="preserve">Администрации Троицкокраснянского сельсовета </w:t>
      </w:r>
    </w:p>
    <w:p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>
      <w:pPr>
        <w:autoSpaceDE w:val="0"/>
        <w:autoSpaceDN w:val="0"/>
        <w:adjustRightInd w:val="0"/>
        <w:ind w:firstLine="561"/>
        <w:jc w:val="right"/>
      </w:pPr>
      <w:r>
        <w:t xml:space="preserve">                                                                                      от « </w:t>
      </w:r>
    </w:p>
    <w:p>
      <w:pPr>
        <w:jc w:val="right"/>
      </w:pPr>
    </w:p>
    <w:p/>
    <w:p>
      <w:pPr>
        <w:jc w:val="center"/>
        <w:rPr>
          <w:b/>
          <w:bCs/>
        </w:rPr>
      </w:pPr>
      <w:bookmarkStart w:id="4" w:name="P246"/>
      <w:bookmarkEnd w:id="4"/>
      <w:r>
        <w:rPr>
          <w:b/>
          <w:bCs/>
        </w:rPr>
        <w:t>Показатели финансового обеспечения</w:t>
      </w:r>
    </w:p>
    <w:p>
      <w:pPr>
        <w:jc w:val="center"/>
        <w:rPr>
          <w:b/>
          <w:bCs/>
        </w:rPr>
      </w:pPr>
      <w:r>
        <w:rPr>
          <w:b/>
          <w:bCs/>
        </w:rPr>
        <w:t>муниципальных программ Троицкокраснянского сельсовета Щигровского района Курской области</w:t>
      </w:r>
    </w:p>
    <w:p>
      <w:pPr>
        <w:jc w:val="right"/>
      </w:pPr>
      <w: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142"/>
        <w:gridCol w:w="1843"/>
        <w:gridCol w:w="1405"/>
        <w:gridCol w:w="1146"/>
        <w:gridCol w:w="1134"/>
        <w:gridCol w:w="1134"/>
        <w:gridCol w:w="1134"/>
        <w:gridCol w:w="1134"/>
      </w:tblGrid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Очередной год 2025г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Первый год планового периода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Второй год планового периода 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Третий год планового периода 2028г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Пятый год планового периода 2030г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Расходы бюджета – 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1272,87150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1017,888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1026,473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Расходы на реализацию муниципальных программ – всего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221,0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том числе: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 муниципальная программа «Развитие муниципальной  службы в муниципальном образовании «Троицкокраснянского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- муниципальная программа </w:t>
            </w:r>
            <w:r>
              <w:rPr>
                <w:bCs/>
              </w:rPr>
              <w:t>«Комплекс мер по профилактике правонарушений на территории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1.1.3.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-муниципальная программа</w:t>
            </w:r>
            <w:r>
              <w:rPr>
                <w:color w:val="000000"/>
              </w:rPr>
              <w:t xml:space="preserve"> «Развитие и укрепление материально-технической базы муниципального образования «Троицкокраснянский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49,009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>
              <w:t>Троицкокраснянский</w:t>
            </w:r>
            <w:proofErr w:type="spellEnd"/>
            <w:r>
              <w:t xml:space="preserve"> сельсовет» на период  2024 - 2026 годы»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1.1.5.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>
            <w:pPr>
              <w:jc w:val="both"/>
            </w:pPr>
            <w:r>
              <w:rPr>
                <w:color w:val="000000"/>
              </w:rPr>
              <w:t>Троицкокраснянского сельсовета Щигровского района Курской области 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a"/>
              <w:jc w:val="center"/>
              <w:rPr>
                <w:sz w:val="22"/>
                <w:szCs w:val="22"/>
              </w:rPr>
            </w:pPr>
            <w:r>
              <w:t>муниципальной Программы</w:t>
            </w:r>
            <w:proofErr w:type="gramStart"/>
            <w:r>
              <w:t>«З</w:t>
            </w:r>
            <w:proofErr w:type="gramEnd"/>
            <w:r>
              <w:t xml:space="preserve">ащита населения и территорий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 на территории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lastRenderedPageBreak/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</w:tr>
      <w:t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1.1.7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 Обеспечение доступным и комфортным жильем и коммунальными услугами граждан в МО «Троицкокраснянский сельсовет»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 Троицкокраснянском сельсовете"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молодежной политики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1.1.11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«Социальная поддержка граждан Троицкокраснянского сельсовета Щигровского района Курской области»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Непрограммные направления расходов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1051,871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975,607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977,464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977,464</w:t>
            </w:r>
          </w:p>
        </w:tc>
      </w:tr>
      <w:t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17,348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35,263</w:t>
            </w:r>
          </w:p>
        </w:tc>
      </w:tr>
    </w:tbl>
    <w:p>
      <w:pPr>
        <w:jc w:val="both"/>
      </w:pPr>
    </w:p>
    <w:p/>
    <w:p/>
    <w:p/>
    <w:p/>
    <w:p/>
    <w:p/>
    <w:sectPr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2">
    <w:name w:val="Абзац списка1"/>
    <w:basedOn w:val="a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Pr>
      <w:color w:val="000080"/>
      <w:u w:val="single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2">
    <w:name w:val="Абзац списка1"/>
    <w:basedOn w:val="a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Pr>
      <w:color w:val="000080"/>
      <w:u w:val="single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Name</cp:lastModifiedBy>
  <cp:revision>2</cp:revision>
  <cp:lastPrinted>2021-11-12T07:07:00Z</cp:lastPrinted>
  <dcterms:created xsi:type="dcterms:W3CDTF">2025-01-21T12:47:00Z</dcterms:created>
  <dcterms:modified xsi:type="dcterms:W3CDTF">2025-01-21T12:47:00Z</dcterms:modified>
</cp:coreProperties>
</file>