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3C" w:rsidRDefault="0027433C" w:rsidP="0027433C">
      <w:pPr>
        <w:widowControl/>
        <w:suppressAutoHyphens/>
        <w:rPr>
          <w:rFonts w:ascii="Times New Roman" w:hAnsi="Times New Roman"/>
          <w:b/>
          <w:bCs/>
          <w:color w:val="auto"/>
          <w:sz w:val="28"/>
          <w:szCs w:val="28"/>
          <w:lang w:eastAsia="zh-CN"/>
        </w:rPr>
      </w:pPr>
    </w:p>
    <w:p w:rsidR="0027433C" w:rsidRDefault="0027433C" w:rsidP="0027433C">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27433C" w:rsidRPr="000961D2" w:rsidRDefault="0027433C" w:rsidP="0027433C">
      <w:pPr>
        <w:jc w:val="center"/>
        <w:rPr>
          <w:rFonts w:ascii="Times New Roman" w:hAnsi="Times New Roman"/>
          <w:b/>
          <w:sz w:val="40"/>
          <w:szCs w:val="40"/>
        </w:rPr>
      </w:pPr>
      <w:r w:rsidRPr="000961D2">
        <w:rPr>
          <w:rFonts w:ascii="Times New Roman" w:hAnsi="Times New Roman"/>
          <w:b/>
          <w:sz w:val="40"/>
          <w:szCs w:val="40"/>
        </w:rPr>
        <w:t>СОБРАНИЕ ДЕПУТАТОВ</w:t>
      </w:r>
    </w:p>
    <w:p w:rsidR="0027433C" w:rsidRPr="000961D2" w:rsidRDefault="000961D2" w:rsidP="0027433C">
      <w:pPr>
        <w:jc w:val="center"/>
        <w:rPr>
          <w:rFonts w:ascii="Times New Roman" w:hAnsi="Times New Roman"/>
          <w:b/>
          <w:sz w:val="40"/>
          <w:szCs w:val="40"/>
        </w:rPr>
      </w:pPr>
      <w:r w:rsidRPr="000961D2">
        <w:rPr>
          <w:rFonts w:ascii="Times New Roman" w:hAnsi="Times New Roman"/>
          <w:b/>
          <w:sz w:val="40"/>
          <w:szCs w:val="40"/>
        </w:rPr>
        <w:t>ТРОИЦКОКРАСНЯНСКОГО</w:t>
      </w:r>
      <w:r w:rsidR="0027433C" w:rsidRPr="000961D2">
        <w:rPr>
          <w:rFonts w:ascii="Times New Roman" w:hAnsi="Times New Roman"/>
          <w:b/>
          <w:sz w:val="40"/>
          <w:szCs w:val="40"/>
        </w:rPr>
        <w:t xml:space="preserve"> СЕЛЬСОВЕТА</w:t>
      </w:r>
    </w:p>
    <w:p w:rsidR="0027433C" w:rsidRDefault="0027433C" w:rsidP="0027433C">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27433C" w:rsidRDefault="0027433C" w:rsidP="0027433C">
      <w:pPr>
        <w:jc w:val="center"/>
        <w:rPr>
          <w:rFonts w:ascii="Times New Roman" w:hAnsi="Times New Roman"/>
          <w:sz w:val="32"/>
          <w:szCs w:val="32"/>
        </w:rPr>
      </w:pPr>
    </w:p>
    <w:p w:rsidR="0027433C" w:rsidRDefault="0027433C" w:rsidP="0027433C">
      <w:pPr>
        <w:jc w:val="center"/>
        <w:rPr>
          <w:rFonts w:ascii="Times New Roman" w:hAnsi="Times New Roman"/>
          <w:b/>
          <w:bCs/>
          <w:sz w:val="48"/>
          <w:szCs w:val="48"/>
        </w:rPr>
      </w:pPr>
      <w:bookmarkStart w:id="0" w:name="_GoBack"/>
      <w:r>
        <w:rPr>
          <w:rFonts w:ascii="Times New Roman" w:hAnsi="Times New Roman"/>
          <w:b/>
          <w:bCs/>
          <w:sz w:val="48"/>
          <w:szCs w:val="48"/>
        </w:rPr>
        <w:t>Р Е Ш Е Н И Е</w:t>
      </w:r>
    </w:p>
    <w:p w:rsidR="0027433C" w:rsidRDefault="0027433C" w:rsidP="0027433C">
      <w:pPr>
        <w:jc w:val="center"/>
        <w:rPr>
          <w:rFonts w:ascii="Times New Roman" w:hAnsi="Times New Roman"/>
          <w:b/>
          <w:bCs/>
          <w:sz w:val="32"/>
          <w:szCs w:val="32"/>
        </w:rPr>
      </w:pPr>
    </w:p>
    <w:p w:rsidR="0027433C" w:rsidRDefault="0027433C" w:rsidP="0027433C">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от « ___ » ________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p>
    <w:p w:rsidR="0027433C" w:rsidRDefault="0027433C" w:rsidP="0027433C">
      <w:pPr>
        <w:autoSpaceDE w:val="0"/>
        <w:autoSpaceDN w:val="0"/>
        <w:adjustRightInd w:val="0"/>
        <w:ind w:right="-1"/>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Об утверждении Положения о муниципальном контроле в сфере благоустройства на </w:t>
      </w:r>
      <w:proofErr w:type="gramStart"/>
      <w:r>
        <w:rPr>
          <w:rFonts w:ascii="Times New Roman" w:eastAsia="Calibri" w:hAnsi="Times New Roman"/>
          <w:b/>
          <w:color w:val="auto"/>
          <w:sz w:val="24"/>
          <w:szCs w:val="24"/>
          <w:lang w:eastAsia="en-US"/>
        </w:rPr>
        <w:t xml:space="preserve">территории  </w:t>
      </w:r>
      <w:proofErr w:type="spellStart"/>
      <w:r w:rsidR="000961D2">
        <w:rPr>
          <w:rFonts w:ascii="Times New Roman" w:eastAsia="Calibri" w:hAnsi="Times New Roman"/>
          <w:b/>
          <w:color w:val="auto"/>
          <w:sz w:val="24"/>
          <w:szCs w:val="24"/>
          <w:lang w:eastAsia="en-US"/>
        </w:rPr>
        <w:t>Троицкокраснянского</w:t>
      </w:r>
      <w:proofErr w:type="spellEnd"/>
      <w:proofErr w:type="gramEnd"/>
      <w:r>
        <w:rPr>
          <w:rFonts w:ascii="Times New Roman" w:eastAsia="Calibri" w:hAnsi="Times New Roman"/>
          <w:b/>
          <w:color w:val="auto"/>
          <w:sz w:val="24"/>
          <w:szCs w:val="24"/>
          <w:lang w:eastAsia="en-US"/>
        </w:rPr>
        <w:t xml:space="preserve"> сельсовета </w:t>
      </w:r>
      <w:proofErr w:type="spellStart"/>
      <w:r>
        <w:rPr>
          <w:rFonts w:ascii="Times New Roman" w:eastAsia="Calibri" w:hAnsi="Times New Roman"/>
          <w:b/>
          <w:color w:val="auto"/>
          <w:sz w:val="24"/>
          <w:szCs w:val="24"/>
          <w:lang w:eastAsia="en-US"/>
        </w:rPr>
        <w:t>Щигровского</w:t>
      </w:r>
      <w:proofErr w:type="spellEnd"/>
      <w:r>
        <w:rPr>
          <w:rFonts w:ascii="Times New Roman" w:eastAsia="Calibri" w:hAnsi="Times New Roman"/>
          <w:b/>
          <w:color w:val="auto"/>
          <w:sz w:val="24"/>
          <w:szCs w:val="24"/>
          <w:lang w:eastAsia="en-US"/>
        </w:rPr>
        <w:t xml:space="preserve"> района Курской области</w:t>
      </w:r>
    </w:p>
    <w:p w:rsidR="0027433C" w:rsidRDefault="0027433C" w:rsidP="0027433C">
      <w:pPr>
        <w:autoSpaceDE w:val="0"/>
        <w:autoSpaceDN w:val="0"/>
        <w:adjustRightInd w:val="0"/>
        <w:ind w:right="-1"/>
        <w:outlineLvl w:val="0"/>
        <w:rPr>
          <w:rFonts w:ascii="Times New Roman" w:eastAsia="Calibri" w:hAnsi="Times New Roman"/>
          <w:b/>
          <w:color w:val="auto"/>
          <w:sz w:val="24"/>
          <w:szCs w:val="24"/>
          <w:lang w:eastAsia="en-US"/>
        </w:rPr>
      </w:pPr>
    </w:p>
    <w:p w:rsidR="0027433C" w:rsidRDefault="0027433C" w:rsidP="0027433C">
      <w:pPr>
        <w:autoSpaceDE w:val="0"/>
        <w:autoSpaceDN w:val="0"/>
        <w:adjustRightInd w:val="0"/>
        <w:ind w:right="-1" w:firstLine="567"/>
        <w:jc w:val="both"/>
        <w:outlineLvl w:val="0"/>
        <w:rPr>
          <w:rFonts w:ascii="Times New Roman" w:eastAsia="Calibri" w:hAnsi="Times New Roman"/>
          <w:color w:val="auto"/>
          <w:sz w:val="24"/>
          <w:szCs w:val="24"/>
          <w:lang w:eastAsia="en-US"/>
        </w:rPr>
      </w:pPr>
      <w:r>
        <w:rPr>
          <w:rFonts w:ascii="Times New Roman" w:hAnsi="Times New Roman"/>
          <w:color w:val="auto"/>
          <w:sz w:val="24"/>
          <w:szCs w:val="24"/>
        </w:rPr>
        <w:t xml:space="preserve">    В соответствии с Федеральным </w:t>
      </w:r>
      <w:hyperlink r:id="rId6" w:history="1">
        <w:r>
          <w:rPr>
            <w:rStyle w:val="a3"/>
            <w:color w:val="auto"/>
            <w:sz w:val="24"/>
            <w:szCs w:val="24"/>
            <w:u w:val="none"/>
            <w:lang w:val="ru-RU" w:eastAsia="ru-RU"/>
          </w:rPr>
          <w:t>закон</w:t>
        </w:r>
      </w:hyperlink>
      <w:r>
        <w:rPr>
          <w:rFonts w:ascii="Times New Roman" w:hAnsi="Times New Roman"/>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4"/>
          <w:szCs w:val="24"/>
          <w:lang w:eastAsia="en-US"/>
        </w:rPr>
        <w:t xml:space="preserve">Собрание депутатов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w:t>
      </w:r>
    </w:p>
    <w:p w:rsidR="0027433C" w:rsidRDefault="0027433C" w:rsidP="0027433C">
      <w:pPr>
        <w:autoSpaceDE w:val="0"/>
        <w:autoSpaceDN w:val="0"/>
        <w:adjustRightInd w:val="0"/>
        <w:ind w:right="-1" w:firstLine="567"/>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РЕШИЛО:</w:t>
      </w:r>
    </w:p>
    <w:p w:rsidR="0027433C" w:rsidRDefault="0027433C" w:rsidP="0027433C">
      <w:pPr>
        <w:numPr>
          <w:ilvl w:val="0"/>
          <w:numId w:val="1"/>
        </w:numPr>
        <w:autoSpaceDE w:val="0"/>
        <w:autoSpaceDN w:val="0"/>
        <w:adjustRightInd w:val="0"/>
        <w:ind w:left="0" w:firstLine="567"/>
        <w:jc w:val="both"/>
        <w:rPr>
          <w:rFonts w:ascii="Times New Roman" w:eastAsia="Calibri" w:hAnsi="Times New Roman"/>
          <w:color w:val="auto"/>
          <w:sz w:val="24"/>
          <w:szCs w:val="24"/>
          <w:lang w:eastAsia="en-US"/>
        </w:rPr>
      </w:pPr>
      <w:r>
        <w:rPr>
          <w:rFonts w:ascii="Times New Roman" w:hAnsi="Times New Roman"/>
          <w:color w:val="auto"/>
          <w:sz w:val="24"/>
          <w:szCs w:val="24"/>
        </w:rPr>
        <w:t xml:space="preserve">Утвердить прилагаемое Положение о муниципальном контроле в сфере благоустройства на территории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pStyle w:val="ConsPlusNormal"/>
        <w:ind w:firstLine="567"/>
        <w:jc w:val="both"/>
        <w:rPr>
          <w:rFonts w:eastAsia="Times New Roman"/>
          <w:szCs w:val="24"/>
          <w:lang w:eastAsia="ru-RU"/>
        </w:rPr>
      </w:pPr>
      <w:r>
        <w:rPr>
          <w:szCs w:val="24"/>
        </w:rPr>
        <w:t xml:space="preserve">2. Опубликовать настоящее решение в периодическом печатном издании «Информационный вестник </w:t>
      </w:r>
      <w:proofErr w:type="spellStart"/>
      <w:r w:rsidR="000961D2">
        <w:rPr>
          <w:szCs w:val="24"/>
        </w:rPr>
        <w:t>Троицкокраснянского</w:t>
      </w:r>
      <w:proofErr w:type="spellEnd"/>
      <w:r>
        <w:rPr>
          <w:szCs w:val="24"/>
        </w:rPr>
        <w:t xml:space="preserve"> сельсовета» и разместить на официальном сайте </w:t>
      </w:r>
      <w:proofErr w:type="gramStart"/>
      <w:r>
        <w:rPr>
          <w:szCs w:val="24"/>
        </w:rPr>
        <w:t xml:space="preserve">Администрации  </w:t>
      </w:r>
      <w:proofErr w:type="spellStart"/>
      <w:r w:rsidR="000961D2">
        <w:rPr>
          <w:szCs w:val="24"/>
        </w:rPr>
        <w:t>Троицкокраснянского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3. Настоящее решение вступает в силу после его официального обнародования.</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Председатель Собрания депутатов </w:t>
      </w:r>
    </w:p>
    <w:p w:rsidR="0027433C" w:rsidRDefault="000961D2" w:rsidP="0027433C">
      <w:pPr>
        <w:autoSpaceDE w:val="0"/>
        <w:ind w:firstLine="567"/>
        <w:jc w:val="both"/>
        <w:rPr>
          <w:rFonts w:ascii="Times New Roman" w:hAnsi="Times New Roman"/>
          <w:color w:val="auto"/>
          <w:sz w:val="24"/>
          <w:szCs w:val="24"/>
        </w:rPr>
      </w:pPr>
      <w:proofErr w:type="spellStart"/>
      <w:r>
        <w:rPr>
          <w:rFonts w:ascii="Times New Roman" w:hAnsi="Times New Roman"/>
          <w:color w:val="auto"/>
          <w:sz w:val="24"/>
          <w:szCs w:val="24"/>
        </w:rPr>
        <w:t>Троицкокраснянского</w:t>
      </w:r>
      <w:proofErr w:type="spellEnd"/>
      <w:r w:rsidR="0027433C">
        <w:rPr>
          <w:rFonts w:ascii="Times New Roman" w:hAnsi="Times New Roman"/>
          <w:color w:val="auto"/>
          <w:sz w:val="24"/>
          <w:szCs w:val="24"/>
        </w:rPr>
        <w:t xml:space="preserve"> сельсовета                   </w:t>
      </w:r>
      <w:r>
        <w:rPr>
          <w:rFonts w:ascii="Times New Roman" w:hAnsi="Times New Roman"/>
          <w:color w:val="auto"/>
          <w:sz w:val="24"/>
          <w:szCs w:val="24"/>
        </w:rPr>
        <w:t xml:space="preserve">                    Е.А. </w:t>
      </w:r>
      <w:proofErr w:type="spellStart"/>
      <w:r>
        <w:rPr>
          <w:rFonts w:ascii="Times New Roman" w:hAnsi="Times New Roman"/>
          <w:color w:val="auto"/>
          <w:sz w:val="24"/>
          <w:szCs w:val="24"/>
        </w:rPr>
        <w:t>Енютина</w:t>
      </w:r>
      <w:proofErr w:type="spellEnd"/>
    </w:p>
    <w:p w:rsidR="0027433C" w:rsidRDefault="0027433C"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Глава </w:t>
      </w:r>
      <w:proofErr w:type="spellStart"/>
      <w:r w:rsidR="000961D2">
        <w:rPr>
          <w:rFonts w:ascii="Times New Roman" w:hAnsi="Times New Roman"/>
          <w:color w:val="auto"/>
          <w:sz w:val="24"/>
          <w:szCs w:val="24"/>
        </w:rPr>
        <w:t>Троицкокраснянского</w:t>
      </w:r>
      <w:proofErr w:type="spellEnd"/>
      <w:r>
        <w:rPr>
          <w:rFonts w:ascii="Times New Roman" w:hAnsi="Times New Roman"/>
          <w:color w:val="auto"/>
          <w:sz w:val="24"/>
          <w:szCs w:val="24"/>
        </w:rPr>
        <w:t xml:space="preserve"> сельсовета       </w:t>
      </w:r>
      <w:r w:rsidR="000961D2">
        <w:rPr>
          <w:rFonts w:ascii="Times New Roman" w:hAnsi="Times New Roman"/>
          <w:color w:val="auto"/>
          <w:sz w:val="24"/>
          <w:szCs w:val="24"/>
        </w:rPr>
        <w:t xml:space="preserve">                     Г.А. Озеров</w:t>
      </w:r>
    </w:p>
    <w:p w:rsidR="0027433C" w:rsidRDefault="0027433C" w:rsidP="0027433C">
      <w:pPr>
        <w:autoSpaceDE w:val="0"/>
        <w:ind w:left="284"/>
        <w:rPr>
          <w:rFonts w:ascii="Times New Roman" w:hAnsi="Times New Roman"/>
          <w:color w:val="auto"/>
          <w:sz w:val="24"/>
          <w:szCs w:val="24"/>
        </w:rPr>
      </w:pPr>
    </w:p>
    <w:tbl>
      <w:tblPr>
        <w:tblW w:w="0" w:type="auto"/>
        <w:tblLook w:val="04A0" w:firstRow="1" w:lastRow="0" w:firstColumn="1" w:lastColumn="0" w:noHBand="0" w:noVBand="1"/>
      </w:tblPr>
      <w:tblGrid>
        <w:gridCol w:w="4927"/>
      </w:tblGrid>
      <w:tr w:rsidR="0027433C" w:rsidTr="0027433C">
        <w:tc>
          <w:tcPr>
            <w:tcW w:w="4927" w:type="dxa"/>
          </w:tcPr>
          <w:p w:rsidR="0027433C" w:rsidRDefault="0027433C">
            <w:pPr>
              <w:jc w:val="both"/>
              <w:rPr>
                <w:rFonts w:ascii="Times New Roman" w:hAnsi="Times New Roman"/>
                <w:sz w:val="28"/>
                <w:szCs w:val="28"/>
                <w:lang w:eastAsia="en-US"/>
              </w:rPr>
            </w:pPr>
          </w:p>
        </w:tc>
      </w:tr>
    </w:tbl>
    <w:p w:rsidR="0027433C" w:rsidRDefault="0027433C" w:rsidP="0027433C">
      <w:pPr>
        <w:widowControl/>
        <w:jc w:val="right"/>
        <w:rPr>
          <w:rFonts w:ascii="Times New Roman" w:hAnsi="Times New Roman"/>
          <w:color w:val="auto"/>
          <w:sz w:val="24"/>
          <w:szCs w:val="24"/>
        </w:rPr>
      </w:pPr>
      <w:r>
        <w:rPr>
          <w:rFonts w:ascii="Times New Roman" w:hAnsi="Times New Roman"/>
          <w:color w:val="auto"/>
          <w:sz w:val="28"/>
          <w:szCs w:val="28"/>
        </w:rPr>
        <w:br w:type="page"/>
      </w:r>
      <w:bookmarkEnd w:id="0"/>
      <w:r>
        <w:rPr>
          <w:rFonts w:ascii="Times New Roman" w:hAnsi="Times New Roman"/>
          <w:color w:val="auto"/>
          <w:sz w:val="24"/>
          <w:szCs w:val="24"/>
        </w:rPr>
        <w:lastRenderedPageBreak/>
        <w:t>УТВЕРЖДЕНО</w:t>
      </w:r>
    </w:p>
    <w:p w:rsidR="0027433C" w:rsidRDefault="0027433C" w:rsidP="0027433C">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autoSpaceDE w:val="0"/>
        <w:ind w:left="5103"/>
        <w:jc w:val="both"/>
        <w:rPr>
          <w:rFonts w:ascii="Times New Roman" w:hAnsi="Times New Roman"/>
          <w:color w:val="auto"/>
          <w:sz w:val="24"/>
          <w:szCs w:val="24"/>
        </w:rPr>
      </w:pPr>
      <w:r>
        <w:rPr>
          <w:rFonts w:ascii="Times New Roman" w:hAnsi="Times New Roman"/>
          <w:color w:val="auto"/>
          <w:sz w:val="24"/>
          <w:szCs w:val="24"/>
        </w:rPr>
        <w:t>от «   » _________ 2021 г. № ______</w:t>
      </w:r>
    </w:p>
    <w:p w:rsidR="0027433C" w:rsidRDefault="0027433C" w:rsidP="0027433C">
      <w:pPr>
        <w:pStyle w:val="ConsPlusTitle"/>
        <w:jc w:val="center"/>
        <w:rPr>
          <w:b w:val="0"/>
          <w:szCs w:val="24"/>
        </w:rPr>
      </w:pPr>
      <w:bookmarkStart w:id="1" w:name="Par35"/>
      <w:bookmarkEnd w:id="1"/>
    </w:p>
    <w:p w:rsidR="0027433C" w:rsidRDefault="0027433C" w:rsidP="0027433C">
      <w:pPr>
        <w:pStyle w:val="ConsPlusTitle"/>
        <w:jc w:val="center"/>
        <w:rPr>
          <w:b w:val="0"/>
          <w:sz w:val="28"/>
          <w:szCs w:val="28"/>
        </w:rPr>
      </w:pPr>
    </w:p>
    <w:p w:rsidR="0027433C" w:rsidRDefault="0027433C" w:rsidP="0027433C">
      <w:pPr>
        <w:pStyle w:val="ConsPlusTitle"/>
        <w:jc w:val="center"/>
        <w:rPr>
          <w:szCs w:val="24"/>
        </w:rPr>
      </w:pPr>
      <w:r>
        <w:rPr>
          <w:szCs w:val="24"/>
        </w:rPr>
        <w:t>ПОЛОЖЕНИЕ</w:t>
      </w:r>
    </w:p>
    <w:p w:rsidR="0027433C" w:rsidRDefault="0027433C" w:rsidP="0027433C">
      <w:pPr>
        <w:pStyle w:val="ConsPlusTitle"/>
        <w:jc w:val="center"/>
        <w:rPr>
          <w:szCs w:val="24"/>
        </w:rPr>
      </w:pPr>
      <w:bookmarkStart w:id="2" w:name="_Hlk73456502"/>
      <w:r>
        <w:rPr>
          <w:szCs w:val="24"/>
        </w:rPr>
        <w:t xml:space="preserve">о муниципальном контроле в сфере благоустройства </w:t>
      </w:r>
    </w:p>
    <w:bookmarkEnd w:id="2"/>
    <w:p w:rsidR="0027433C" w:rsidRDefault="0027433C" w:rsidP="0027433C">
      <w:pPr>
        <w:pStyle w:val="ConsPlusTitle"/>
        <w:jc w:val="center"/>
        <w:rPr>
          <w:b w:val="0"/>
          <w:szCs w:val="24"/>
        </w:rPr>
      </w:pPr>
      <w:r>
        <w:rPr>
          <w:rFonts w:eastAsia="Calibri"/>
          <w:szCs w:val="24"/>
        </w:rPr>
        <w:t xml:space="preserve">на территории </w:t>
      </w:r>
      <w:proofErr w:type="spellStart"/>
      <w:r w:rsidR="000961D2">
        <w:rPr>
          <w:rFonts w:eastAsia="Calibri"/>
          <w:szCs w:val="24"/>
        </w:rPr>
        <w:t>Троицкокраснянского</w:t>
      </w:r>
      <w:proofErr w:type="spellEnd"/>
      <w:r>
        <w:rPr>
          <w:rFonts w:eastAsia="Calibri"/>
          <w:szCs w:val="24"/>
        </w:rPr>
        <w:t xml:space="preserve"> сельсовета </w:t>
      </w:r>
      <w:proofErr w:type="spellStart"/>
      <w:r>
        <w:rPr>
          <w:rFonts w:eastAsia="Calibri"/>
          <w:szCs w:val="24"/>
        </w:rPr>
        <w:t>Щигровского</w:t>
      </w:r>
      <w:proofErr w:type="spellEnd"/>
      <w:r>
        <w:rPr>
          <w:rFonts w:eastAsia="Calibri"/>
          <w:szCs w:val="24"/>
        </w:rPr>
        <w:t xml:space="preserve"> района Курской области</w:t>
      </w:r>
    </w:p>
    <w:p w:rsidR="0027433C" w:rsidRDefault="0027433C" w:rsidP="0027433C">
      <w:pPr>
        <w:pStyle w:val="ConsPlusNormal"/>
        <w:ind w:firstLine="0"/>
        <w:jc w:val="center"/>
        <w:rPr>
          <w:b/>
          <w:szCs w:val="24"/>
        </w:rPr>
      </w:pPr>
      <w:r>
        <w:rPr>
          <w:b/>
          <w:szCs w:val="24"/>
        </w:rPr>
        <w:t>1.Общие положения</w:t>
      </w:r>
    </w:p>
    <w:p w:rsidR="0027433C" w:rsidRDefault="0027433C" w:rsidP="0027433C">
      <w:pPr>
        <w:pStyle w:val="ConsPlusNormal"/>
        <w:ind w:firstLine="567"/>
        <w:rPr>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w:t>
      </w:r>
      <w:r>
        <w:rPr>
          <w:rFonts w:ascii="Times New Roman" w:hAnsi="Times New Roman"/>
          <w:sz w:val="24"/>
          <w:szCs w:val="24"/>
          <w:lang w:val="ru-RU"/>
        </w:rPr>
        <w:t>П</w:t>
      </w:r>
      <w:proofErr w:type="spellStart"/>
      <w:r>
        <w:rPr>
          <w:rFonts w:ascii="Times New Roman" w:hAnsi="Times New Roman"/>
          <w:sz w:val="24"/>
          <w:szCs w:val="24"/>
        </w:rPr>
        <w:t>орядок</w:t>
      </w:r>
      <w:proofErr w:type="spellEnd"/>
      <w:r>
        <w:rPr>
          <w:rFonts w:ascii="Times New Roman" w:hAnsi="Times New Roman"/>
          <w:sz w:val="24"/>
          <w:szCs w:val="24"/>
        </w:rPr>
        <w:t xml:space="preserve"> организации и осуществления муниципального контроля в сфере благоустройства на территории</w:t>
      </w:r>
      <w:r>
        <w:rPr>
          <w:rFonts w:ascii="Times New Roman" w:hAnsi="Times New Roman"/>
          <w:sz w:val="24"/>
          <w:szCs w:val="24"/>
          <w:lang w:val="ru-RU"/>
        </w:rPr>
        <w:t xml:space="preserve"> </w:t>
      </w:r>
      <w:proofErr w:type="spellStart"/>
      <w:r w:rsidR="000961D2">
        <w:rPr>
          <w:rFonts w:ascii="Times New Roman" w:eastAsia="Calibri" w:hAnsi="Times New Roman"/>
          <w:sz w:val="24"/>
          <w:szCs w:val="24"/>
          <w:lang w:val="ru-RU" w:eastAsia="en-US"/>
        </w:rPr>
        <w:t>Троицкокраснянского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(далее– муниципальный контроль).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от </w:t>
      </w:r>
      <w:r w:rsidR="000961D2">
        <w:rPr>
          <w:rFonts w:ascii="Times New Roman" w:eastAsia="Calibri" w:hAnsi="Times New Roman"/>
          <w:color w:val="FF0000"/>
          <w:sz w:val="24"/>
          <w:szCs w:val="24"/>
          <w:lang w:eastAsia="en-US"/>
        </w:rPr>
        <w:t xml:space="preserve">24.06.2019 № 55 </w:t>
      </w:r>
      <w:r>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color w:val="auto"/>
          <w:sz w:val="24"/>
          <w:szCs w:val="24"/>
        </w:rPr>
        <w:t xml:space="preserve"> в соответствии с Правилами;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исполнение решений, принимаемых по результатам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sidR="000961D2">
        <w:rPr>
          <w:rFonts w:ascii="Times New Roman" w:eastAsia="Calibri" w:hAnsi="Times New Roman"/>
          <w:color w:val="auto"/>
          <w:sz w:val="24"/>
          <w:szCs w:val="24"/>
          <w:lang w:eastAsia="en-US"/>
        </w:rPr>
        <w:t>Троицкокраснянского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27433C" w:rsidRDefault="0027433C" w:rsidP="0027433C">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27433C" w:rsidRDefault="0027433C" w:rsidP="0027433C">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433C" w:rsidRDefault="0027433C" w:rsidP="0027433C">
      <w:pPr>
        <w:pStyle w:val="a5"/>
        <w:widowControl/>
        <w:ind w:left="0" w:firstLine="709"/>
        <w:jc w:val="both"/>
        <w:rPr>
          <w:rFonts w:ascii="Times New Roman" w:hAnsi="Times New Roman"/>
          <w:sz w:val="24"/>
          <w:szCs w:val="24"/>
          <w:lang w:val="ru-RU"/>
        </w:rPr>
      </w:pPr>
      <w:r>
        <w:rPr>
          <w:rFonts w:ascii="Times New Roman" w:hAnsi="Times New Roman"/>
          <w:sz w:val="24"/>
          <w:szCs w:val="24"/>
        </w:rPr>
        <w:lastRenderedPageBreak/>
        <w:t xml:space="preserve">1.5. Муниципальный контроль осуществляется </w:t>
      </w:r>
      <w:r>
        <w:rPr>
          <w:rFonts w:ascii="Times New Roman" w:hAnsi="Times New Roman"/>
          <w:sz w:val="24"/>
          <w:szCs w:val="24"/>
          <w:lang w:val="ru-RU"/>
        </w:rPr>
        <w:t xml:space="preserve">Администрацией </w:t>
      </w:r>
      <w:proofErr w:type="spellStart"/>
      <w:r w:rsidR="000961D2">
        <w:rPr>
          <w:rFonts w:ascii="Times New Roman" w:eastAsia="Calibri" w:hAnsi="Times New Roman"/>
          <w:sz w:val="24"/>
          <w:szCs w:val="24"/>
          <w:lang w:val="ru-RU" w:eastAsia="en-US"/>
        </w:rPr>
        <w:t>Троицкокраснянского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 Контрольный орган).</w:t>
      </w:r>
    </w:p>
    <w:p w:rsidR="0027433C" w:rsidRDefault="0027433C" w:rsidP="0027433C">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 xml:space="preserve"> уполномоченного сотрудника Администрации  </w:t>
      </w:r>
      <w:r>
        <w:rPr>
          <w:rFonts w:ascii="Times New Roman" w:hAnsi="Times New Roman"/>
          <w:sz w:val="24"/>
          <w:szCs w:val="24"/>
        </w:rPr>
        <w:t xml:space="preserve"> (далее</w:t>
      </w:r>
      <w:r>
        <w:rPr>
          <w:rFonts w:ascii="Times New Roman" w:hAnsi="Times New Roman"/>
          <w:sz w:val="24"/>
          <w:szCs w:val="24"/>
          <w:lang w:val="ru-RU"/>
        </w:rPr>
        <w:t>- уполномоченный сотрудник Администрации)</w:t>
      </w:r>
      <w:r>
        <w:rPr>
          <w:rFonts w:ascii="Times New Roman" w:hAnsi="Times New Roman"/>
          <w:sz w:val="24"/>
          <w:szCs w:val="24"/>
        </w:rPr>
        <w:t>.</w:t>
      </w:r>
    </w:p>
    <w:p w:rsidR="0027433C" w:rsidRDefault="0027433C" w:rsidP="0027433C">
      <w:pPr>
        <w:pStyle w:val="a5"/>
        <w:widowControl/>
        <w:ind w:left="0" w:firstLine="709"/>
        <w:jc w:val="both"/>
        <w:rPr>
          <w:rFonts w:ascii="Times New Roman" w:hAnsi="Times New Roman"/>
          <w:iCs/>
          <w:sz w:val="24"/>
          <w:szCs w:val="24"/>
          <w:lang w:val="ru-RU"/>
        </w:rPr>
      </w:pPr>
      <w:r>
        <w:rPr>
          <w:rFonts w:ascii="Times New Roman" w:hAnsi="Times New Roman"/>
          <w:sz w:val="24"/>
          <w:szCs w:val="24"/>
        </w:rPr>
        <w:t xml:space="preserve">1.6. Руководство деятельностью по осуществлению муниципального контроля осуществляет </w:t>
      </w:r>
      <w:r>
        <w:rPr>
          <w:rFonts w:ascii="Times New Roman" w:hAnsi="Times New Roman"/>
          <w:sz w:val="24"/>
          <w:szCs w:val="24"/>
          <w:lang w:val="ru-RU"/>
        </w:rPr>
        <w:t>Г</w:t>
      </w:r>
      <w:r>
        <w:rPr>
          <w:rFonts w:ascii="Times New Roman" w:hAnsi="Times New Roman"/>
          <w:sz w:val="24"/>
          <w:szCs w:val="24"/>
        </w:rPr>
        <w:t>лава</w:t>
      </w:r>
      <w:r>
        <w:rPr>
          <w:rFonts w:ascii="Times New Roman" w:hAnsi="Times New Roman"/>
          <w:sz w:val="24"/>
          <w:szCs w:val="24"/>
          <w:lang w:val="ru-RU"/>
        </w:rPr>
        <w:t xml:space="preserve"> </w:t>
      </w:r>
      <w:proofErr w:type="spellStart"/>
      <w:r w:rsidR="000961D2">
        <w:rPr>
          <w:rFonts w:ascii="Times New Roman" w:eastAsia="Calibri" w:hAnsi="Times New Roman"/>
          <w:sz w:val="24"/>
          <w:szCs w:val="24"/>
          <w:lang w:val="ru-RU" w:eastAsia="en-US"/>
        </w:rPr>
        <w:t>Троицкокраснянского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eastAsia="Calibri" w:hAnsi="Times New Roman"/>
          <w:sz w:val="24"/>
          <w:szCs w:val="24"/>
          <w:lang w:val="ru-RU" w:eastAsia="en-US"/>
        </w:rPr>
        <w:t xml:space="preserve"> (далее - глава муниципального образования)</w:t>
      </w:r>
      <w:r>
        <w:rPr>
          <w:rFonts w:ascii="Times New Roman" w:hAnsi="Times New Roman"/>
          <w:iCs/>
          <w:sz w:val="24"/>
          <w:szCs w:val="24"/>
          <w:lang w:val="ru-RU"/>
        </w:rPr>
        <w:t xml:space="preserve">. </w:t>
      </w:r>
    </w:p>
    <w:p w:rsidR="0027433C" w:rsidRDefault="0027433C" w:rsidP="0027433C">
      <w:pPr>
        <w:pStyle w:val="a5"/>
        <w:widowControl/>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w:t>
      </w:r>
      <w:proofErr w:type="gramStart"/>
      <w:r>
        <w:rPr>
          <w:rFonts w:ascii="Times New Roman" w:hAnsi="Times New Roman"/>
          <w:color w:val="auto"/>
          <w:sz w:val="24"/>
          <w:szCs w:val="24"/>
        </w:rPr>
        <w:t>органа(</w:t>
      </w:r>
      <w:proofErr w:type="gramEnd"/>
      <w:r>
        <w:rPr>
          <w:rFonts w:ascii="Times New Roman" w:hAnsi="Times New Roman"/>
          <w:color w:val="auto"/>
          <w:sz w:val="24"/>
          <w:szCs w:val="24"/>
        </w:rPr>
        <w:t>далее – уполномоченные должностные лица Контрольного органа).</w:t>
      </w:r>
    </w:p>
    <w:p w:rsidR="0027433C" w:rsidRDefault="0027433C" w:rsidP="0027433C">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w:t>
      </w:r>
      <w:r>
        <w:rPr>
          <w:rFonts w:ascii="Times New Roman" w:hAnsi="Times New Roman"/>
          <w:sz w:val="24"/>
          <w:szCs w:val="24"/>
          <w:lang w:val="ru-RU"/>
        </w:rPr>
        <w:t xml:space="preserve"> </w:t>
      </w:r>
      <w:r>
        <w:rPr>
          <w:rFonts w:ascii="Times New Roman" w:hAnsi="Times New Roman"/>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Pr>
          <w:rFonts w:ascii="Times New Roman" w:hAnsi="Times New Roman"/>
          <w:sz w:val="24"/>
          <w:szCs w:val="24"/>
        </w:rPr>
        <w:lastRenderedPageBreak/>
        <w:t>контрольного мероприятия органами прокуратуры в случае, если такое согласование предусмотрено</w:t>
      </w:r>
      <w:r>
        <w:rPr>
          <w:rFonts w:ascii="Times New Roman" w:hAnsi="Times New Roman"/>
          <w:sz w:val="24"/>
          <w:szCs w:val="24"/>
          <w:lang w:val="ru-RU"/>
        </w:rPr>
        <w:t xml:space="preserve">  Федеральным законом</w:t>
      </w:r>
      <w:r>
        <w:rPr>
          <w:rFonts w:ascii="Times New Roman" w:hAnsi="Times New Roman"/>
          <w:sz w:val="24"/>
          <w:szCs w:val="24"/>
        </w:rPr>
        <w:t>№ 248-ФЗ;</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1.8.2.</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Default="0027433C" w:rsidP="0027433C">
      <w:pPr>
        <w:pStyle w:val="ConsPlusNormal"/>
        <w:ind w:firstLine="709"/>
        <w:jc w:val="both"/>
        <w:rPr>
          <w:szCs w:val="24"/>
        </w:rPr>
      </w:pPr>
    </w:p>
    <w:p w:rsidR="0027433C" w:rsidRDefault="0027433C" w:rsidP="0027433C">
      <w:pPr>
        <w:pStyle w:val="ConsPlusTitle"/>
        <w:ind w:left="1543"/>
        <w:outlineLvl w:val="1"/>
        <w:rPr>
          <w:szCs w:val="24"/>
        </w:rPr>
      </w:pPr>
      <w:r>
        <w:rPr>
          <w:szCs w:val="24"/>
        </w:rPr>
        <w:t>2. Категории риска причинения вреда (ущерба)</w:t>
      </w:r>
    </w:p>
    <w:p w:rsidR="0027433C" w:rsidRDefault="0027433C" w:rsidP="0027433C">
      <w:pPr>
        <w:pStyle w:val="ConsPlusNormal"/>
        <w:ind w:firstLine="709"/>
        <w:jc w:val="both"/>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rPr>
        <w:t xml:space="preserve">2.1. </w:t>
      </w:r>
      <w:r>
        <w:rPr>
          <w:rFonts w:ascii="Times New Roman" w:hAnsi="Times New Roman"/>
          <w:sz w:val="24"/>
          <w:szCs w:val="24"/>
          <w:lang w:val="ru-RU" w:eastAsia="ru-RU"/>
        </w:rPr>
        <w:t xml:space="preserve">Система оценки и управления рисками при осуществлении муниципального контроля </w:t>
      </w:r>
      <w:r>
        <w:rPr>
          <w:rFonts w:ascii="Times New Roman" w:hAnsi="Times New Roman"/>
          <w:sz w:val="24"/>
          <w:szCs w:val="24"/>
        </w:rPr>
        <w:t xml:space="preserve">в сфере благоустройства </w:t>
      </w:r>
      <w:r>
        <w:rPr>
          <w:rFonts w:ascii="Times New Roman" w:hAnsi="Times New Roman"/>
          <w:sz w:val="24"/>
          <w:szCs w:val="24"/>
          <w:lang w:val="ru-RU"/>
        </w:rPr>
        <w:t xml:space="preserve"> </w:t>
      </w:r>
      <w:r>
        <w:rPr>
          <w:rFonts w:ascii="Times New Roman" w:hAnsi="Times New Roman"/>
          <w:sz w:val="24"/>
          <w:szCs w:val="24"/>
          <w:lang w:val="ru-RU" w:eastAsia="ru-RU"/>
        </w:rPr>
        <w:t xml:space="preserve"> не применяется.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27433C" w:rsidRDefault="0027433C" w:rsidP="0027433C">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Default="0027433C" w:rsidP="0027433C">
      <w:pPr>
        <w:ind w:firstLine="708"/>
        <w:jc w:val="both"/>
        <w:rPr>
          <w:rFonts w:ascii="Times New Roman" w:hAnsi="Times New Roman"/>
          <w:color w:val="auto"/>
          <w:sz w:val="24"/>
          <w:szCs w:val="24"/>
        </w:rPr>
      </w:pPr>
      <w:bookmarkStart w:id="3" w:name="dst100495"/>
      <w:bookmarkStart w:id="4" w:name="dst100494"/>
      <w:bookmarkStart w:id="5" w:name="dst100493"/>
      <w:bookmarkStart w:id="6" w:name="dst100492"/>
      <w:bookmarkEnd w:id="3"/>
      <w:bookmarkEnd w:id="4"/>
      <w:bookmarkEnd w:id="5"/>
      <w:bookmarkEnd w:id="6"/>
      <w:r>
        <w:rPr>
          <w:rFonts w:ascii="Times New Roman" w:hAnsi="Times New Roman"/>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Default="0027433C" w:rsidP="0027433C">
      <w:pPr>
        <w:ind w:firstLine="708"/>
        <w:jc w:val="both"/>
        <w:rPr>
          <w:rFonts w:ascii="Times New Roman" w:hAnsi="Times New Roman"/>
          <w:color w:val="auto"/>
          <w:sz w:val="24"/>
          <w:szCs w:val="24"/>
        </w:rPr>
      </w:pPr>
      <w:bookmarkStart w:id="7" w:name="dst100496"/>
      <w:bookmarkEnd w:id="7"/>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7433C" w:rsidRDefault="0027433C" w:rsidP="0027433C">
      <w:pPr>
        <w:pStyle w:val="ConsPlusNormal"/>
        <w:ind w:firstLine="709"/>
        <w:jc w:val="both"/>
        <w:rPr>
          <w:szCs w:val="24"/>
        </w:rPr>
      </w:pPr>
      <w:r>
        <w:rPr>
          <w:szCs w:val="24"/>
        </w:rPr>
        <w:t>1) информирование;</w:t>
      </w:r>
    </w:p>
    <w:p w:rsidR="0027433C" w:rsidRDefault="0027433C" w:rsidP="0027433C">
      <w:pPr>
        <w:pStyle w:val="ConsPlusNormal"/>
        <w:ind w:firstLine="709"/>
        <w:jc w:val="both"/>
        <w:rPr>
          <w:szCs w:val="24"/>
        </w:rPr>
      </w:pPr>
      <w:r>
        <w:rPr>
          <w:szCs w:val="24"/>
        </w:rPr>
        <w:t>2) обобщение правоприменительной практики;</w:t>
      </w:r>
    </w:p>
    <w:p w:rsidR="0027433C" w:rsidRDefault="0027433C" w:rsidP="0027433C">
      <w:pPr>
        <w:pStyle w:val="ConsPlusNormal"/>
        <w:ind w:firstLine="709"/>
        <w:jc w:val="both"/>
        <w:rPr>
          <w:szCs w:val="24"/>
        </w:rPr>
      </w:pPr>
      <w:r>
        <w:rPr>
          <w:szCs w:val="24"/>
        </w:rPr>
        <w:t>3) объявление предостережения;</w:t>
      </w:r>
    </w:p>
    <w:p w:rsidR="0027433C" w:rsidRDefault="0027433C" w:rsidP="0027433C">
      <w:pPr>
        <w:pStyle w:val="ConsPlusNormal"/>
        <w:ind w:firstLine="709"/>
        <w:jc w:val="both"/>
        <w:rPr>
          <w:szCs w:val="24"/>
        </w:rPr>
      </w:pPr>
      <w:r>
        <w:rPr>
          <w:szCs w:val="24"/>
        </w:rPr>
        <w:t>4) консультирование;</w:t>
      </w:r>
    </w:p>
    <w:p w:rsidR="0027433C" w:rsidRDefault="0027433C" w:rsidP="0027433C">
      <w:pPr>
        <w:pStyle w:val="ConsPlusNormal"/>
        <w:ind w:firstLine="709"/>
        <w:jc w:val="both"/>
        <w:rPr>
          <w:szCs w:val="24"/>
        </w:rPr>
      </w:pPr>
      <w:r>
        <w:rPr>
          <w:szCs w:val="24"/>
        </w:rPr>
        <w:t>5) профилактический визит.</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Default="0027433C" w:rsidP="0027433C">
      <w:pPr>
        <w:widowControl/>
        <w:ind w:firstLine="709"/>
        <w:jc w:val="both"/>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Default="0027433C" w:rsidP="0027433C">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4) доводы, на основании которых контролируемое лицо не согласно с объявленным предостережением;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Default="0027433C" w:rsidP="0027433C">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27433C" w:rsidRDefault="0027433C" w:rsidP="0027433C">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Default="0027433C" w:rsidP="0027433C">
      <w:pPr>
        <w:widowControl/>
        <w:ind w:firstLine="709"/>
        <w:jc w:val="center"/>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Default="0027433C" w:rsidP="0027433C">
      <w:pPr>
        <w:pStyle w:val="ConsPlusNormal"/>
        <w:tabs>
          <w:tab w:val="left" w:pos="1134"/>
        </w:tabs>
        <w:ind w:left="709" w:firstLine="0"/>
        <w:jc w:val="both"/>
        <w:rPr>
          <w:szCs w:val="24"/>
        </w:rPr>
      </w:pPr>
      <w:r>
        <w:rPr>
          <w:szCs w:val="24"/>
        </w:rPr>
        <w:t>1) порядка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2) периодичности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27433C" w:rsidRDefault="0027433C" w:rsidP="0027433C">
      <w:pPr>
        <w:pStyle w:val="ConsPlusNormal"/>
        <w:tabs>
          <w:tab w:val="left" w:pos="1134"/>
        </w:tabs>
        <w:ind w:left="709" w:firstLine="0"/>
        <w:jc w:val="both"/>
        <w:rPr>
          <w:szCs w:val="24"/>
        </w:rPr>
      </w:pPr>
      <w:r>
        <w:rPr>
          <w:szCs w:val="24"/>
        </w:rPr>
        <w:lastRenderedPageBreak/>
        <w:t>4) порядка обжалования решений Контрольного органа.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27433C" w:rsidRDefault="0027433C" w:rsidP="0027433C">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Default="0027433C" w:rsidP="0027433C">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27433C" w:rsidRDefault="0027433C" w:rsidP="0027433C">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Default="0027433C" w:rsidP="0027433C">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27433C" w:rsidRDefault="0027433C" w:rsidP="0027433C">
      <w:pPr>
        <w:pStyle w:val="ConsPlusNormal"/>
        <w:ind w:firstLine="709"/>
        <w:jc w:val="both"/>
        <w:rPr>
          <w:szCs w:val="24"/>
        </w:rPr>
      </w:pPr>
      <w:r>
        <w:rPr>
          <w:szCs w:val="24"/>
        </w:rPr>
        <w:t>1) порядок обжалования решений Контрольного органа.</w:t>
      </w:r>
    </w:p>
    <w:p w:rsidR="0027433C" w:rsidRDefault="0027433C" w:rsidP="0027433C">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Pr>
            <w:rStyle w:val="a3"/>
            <w:rFonts w:eastAsiaTheme="minorHAnsi"/>
            <w:color w:val="auto"/>
            <w:szCs w:val="24"/>
            <w:u w:val="none"/>
            <w:lang w:val="ru-RU" w:eastAsia="ru-RU"/>
          </w:rPr>
          <w:t>законом</w:t>
        </w:r>
      </w:hyperlink>
      <w:r>
        <w:rPr>
          <w:szCs w:val="24"/>
        </w:rPr>
        <w:t xml:space="preserve"> от 02.05.2006 № 59-ФЗ «О порядке рассмотрения обращений граждан Российской Федерации».</w:t>
      </w:r>
    </w:p>
    <w:p w:rsidR="0027433C" w:rsidRDefault="0027433C" w:rsidP="0027433C">
      <w:pPr>
        <w:pStyle w:val="ConsPlusNormal"/>
        <w:ind w:firstLine="709"/>
        <w:jc w:val="both"/>
        <w:rPr>
          <w:szCs w:val="24"/>
        </w:rPr>
      </w:pPr>
      <w:r>
        <w:rPr>
          <w:szCs w:val="24"/>
        </w:rPr>
        <w:t>3.3.7. Контрольный орган осуществляет учет проведенных консультирований.</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3.4. Профилактический визит</w:t>
      </w:r>
    </w:p>
    <w:p w:rsidR="0027433C" w:rsidRDefault="0027433C" w:rsidP="0027433C">
      <w:pPr>
        <w:pStyle w:val="ConsPlusNormal"/>
        <w:ind w:firstLine="709"/>
        <w:jc w:val="both"/>
        <w:rPr>
          <w:b/>
          <w:szCs w:val="24"/>
        </w:rPr>
      </w:pP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lang w:val="ru-RU"/>
        </w:rPr>
        <w:t>2</w:t>
      </w:r>
      <w:r>
        <w:rPr>
          <w:rFonts w:ascii="Times New Roman" w:hAnsi="Times New Roman"/>
          <w:sz w:val="24"/>
          <w:szCs w:val="24"/>
        </w:rPr>
        <w:t>. Инспектор проводит обязательный профилактический визит в отношении: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Default="0027433C" w:rsidP="0027433C">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27433C" w:rsidRDefault="0027433C" w:rsidP="0027433C">
      <w:pPr>
        <w:pStyle w:val="ConsPlusNormal"/>
        <w:ind w:firstLine="709"/>
        <w:jc w:val="both"/>
        <w:rPr>
          <w:szCs w:val="24"/>
        </w:rPr>
      </w:pPr>
      <w:r>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7433C" w:rsidRDefault="0027433C" w:rsidP="0027433C">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Default="0027433C" w:rsidP="0027433C">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27433C" w:rsidRDefault="0027433C" w:rsidP="0027433C">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lastRenderedPageBreak/>
        <w:t>муниципального контроля</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27433C" w:rsidRDefault="0027433C" w:rsidP="0027433C">
      <w:pPr>
        <w:widowControl/>
        <w:tabs>
          <w:tab w:val="left" w:pos="1134"/>
        </w:tabs>
        <w:ind w:firstLine="709"/>
        <w:jc w:val="both"/>
        <w:rPr>
          <w:rFonts w:ascii="Times New Roman" w:hAnsi="Times New Roman"/>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 мероприятий:</w:t>
      </w:r>
    </w:p>
    <w:p w:rsidR="0027433C" w:rsidRDefault="0027433C" w:rsidP="0027433C">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Default="0027433C" w:rsidP="0027433C">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3"/>
            <w:color w:val="auto"/>
            <w:sz w:val="24"/>
            <w:szCs w:val="24"/>
            <w:u w:val="none"/>
            <w:lang w:val="ru-RU" w:eastAsia="ru-RU"/>
          </w:rPr>
          <w:t>частью 1 статьи 95</w:t>
        </w:r>
      </w:hyperlink>
      <w:r>
        <w:rPr>
          <w:rFonts w:ascii="Times New Roman" w:hAnsi="Times New Roman"/>
          <w:color w:val="auto"/>
          <w:sz w:val="24"/>
          <w:szCs w:val="24"/>
        </w:rPr>
        <w:t>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Pr>
          <w:rFonts w:ascii="Times New Roman" w:hAnsi="Times New Roman"/>
          <w:sz w:val="24"/>
          <w:szCs w:val="24"/>
        </w:rPr>
        <w:t>№ 248-ФЗ.</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w:t>
      </w:r>
      <w:r>
        <w:rPr>
          <w:rFonts w:ascii="Times New Roman" w:hAnsi="Times New Roman"/>
          <w:color w:val="auto"/>
          <w:sz w:val="24"/>
          <w:szCs w:val="24"/>
        </w:rPr>
        <w:lastRenderedPageBreak/>
        <w:t xml:space="preserve">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szCs w:val="24"/>
          <w:lang w:val="ru-RU"/>
        </w:rPr>
        <w:t xml:space="preserve"> </w:t>
      </w:r>
      <w:r>
        <w:rPr>
          <w:rFonts w:ascii="Times New Roman" w:hAnsi="Times New Roman"/>
          <w:sz w:val="24"/>
          <w:szCs w:val="24"/>
        </w:rPr>
        <w:t>инспектор составляет акт контрольного мероприятия (далее также – акт)</w:t>
      </w:r>
      <w:r>
        <w:rPr>
          <w:rFonts w:ascii="Times New Roman" w:hAnsi="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27433C" w:rsidRDefault="0027433C" w:rsidP="0027433C">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27433C" w:rsidRDefault="0027433C" w:rsidP="0027433C">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27433C" w:rsidRDefault="0027433C" w:rsidP="0027433C">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Default="0027433C" w:rsidP="0027433C">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27433C" w:rsidRDefault="0027433C" w:rsidP="0027433C">
      <w:pPr>
        <w:pStyle w:val="ConsPlusNormal"/>
        <w:ind w:firstLine="709"/>
        <w:jc w:val="center"/>
        <w:rPr>
          <w:b/>
          <w:szCs w:val="24"/>
          <w:highlight w:val="yellow"/>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4"/>
          <w:szCs w:val="24"/>
          <w:lang w:val="ru-RU"/>
        </w:rPr>
        <w:t xml:space="preserve"> </w:t>
      </w:r>
      <w:r>
        <w:rPr>
          <w:rFonts w:ascii="Times New Roman" w:hAnsi="Times New Roman"/>
          <w:sz w:val="24"/>
          <w:szCs w:val="24"/>
        </w:rPr>
        <w:t>обязан:</w:t>
      </w:r>
    </w:p>
    <w:p w:rsidR="0027433C" w:rsidRDefault="0027433C" w:rsidP="0027433C">
      <w:pPr>
        <w:pStyle w:val="ConsPlusNormal"/>
        <w:ind w:firstLine="709"/>
        <w:jc w:val="both"/>
        <w:rPr>
          <w:szCs w:val="24"/>
        </w:rPr>
      </w:pPr>
      <w:r>
        <w:rPr>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r>
        <w:rPr>
          <w:szCs w:val="24"/>
        </w:rPr>
        <w:lastRenderedPageBreak/>
        <w:t>законом о виде контроля;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433C" w:rsidRDefault="0027433C" w:rsidP="0027433C">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Default="0027433C" w:rsidP="0027433C">
      <w:pPr>
        <w:pStyle w:val="ConsPlusNormal"/>
        <w:ind w:firstLine="709"/>
        <w:jc w:val="both"/>
        <w:rPr>
          <w:szCs w:val="24"/>
        </w:rPr>
      </w:pPr>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Default="0027433C" w:rsidP="0027433C">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Default="0027433C" w:rsidP="0027433C">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Default="0027433C" w:rsidP="0027433C">
      <w:pPr>
        <w:pStyle w:val="ConsPlusNormal"/>
        <w:ind w:firstLine="709"/>
        <w:jc w:val="both"/>
        <w:rPr>
          <w:szCs w:val="24"/>
        </w:rPr>
      </w:pPr>
      <w:r>
        <w:rPr>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ru-RU"/>
        </w:rPr>
        <w:t>6</w:t>
      </w:r>
      <w:r>
        <w:rPr>
          <w:rFonts w:ascii="Times New Roman" w:hAnsi="Times New Roman"/>
          <w:sz w:val="24"/>
          <w:szCs w:val="24"/>
        </w:rPr>
        <w:t>. В случае, если по итогам проведения контрольного мероприятия, предусмотренного пунктом 4.2.</w:t>
      </w:r>
      <w:r>
        <w:rPr>
          <w:rFonts w:ascii="Times New Roman" w:hAnsi="Times New Roman"/>
          <w:sz w:val="24"/>
          <w:szCs w:val="24"/>
          <w:lang w:val="ru-RU"/>
        </w:rPr>
        <w:t>6</w:t>
      </w:r>
      <w:r>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HTML"/>
        <w:ind w:firstLine="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4"/>
          <w:szCs w:val="24"/>
          <w:lang w:val="ru-RU"/>
        </w:rPr>
        <w:t>,</w:t>
      </w:r>
      <w:r>
        <w:rPr>
          <w:rFonts w:ascii="Times New Roman" w:hAnsi="Times New Roman"/>
          <w:sz w:val="24"/>
          <w:szCs w:val="24"/>
        </w:rPr>
        <w:t xml:space="preserve"> наблюдени</w:t>
      </w:r>
      <w:r>
        <w:rPr>
          <w:rFonts w:ascii="Times New Roman" w:hAnsi="Times New Roman"/>
          <w:sz w:val="24"/>
          <w:szCs w:val="24"/>
          <w:lang w:val="ru-RU"/>
        </w:rPr>
        <w:t>я</w:t>
      </w:r>
      <w:r>
        <w:rPr>
          <w:rFonts w:ascii="Times New Roman" w:hAnsi="Times New Roman"/>
          <w:sz w:val="24"/>
          <w:szCs w:val="24"/>
        </w:rPr>
        <w:t xml:space="preserve"> за соблюдением обязательных требований,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Default="0027433C" w:rsidP="0027433C">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Default="0027433C" w:rsidP="0027433C">
      <w:pPr>
        <w:pStyle w:val="ConsPlusNormal"/>
        <w:ind w:firstLine="709"/>
        <w:jc w:val="both"/>
        <w:rPr>
          <w:szCs w:val="24"/>
        </w:rPr>
      </w:pPr>
      <w:r>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433C" w:rsidRDefault="0027433C" w:rsidP="0027433C">
      <w:pPr>
        <w:pStyle w:val="ConsPlusNormal"/>
        <w:ind w:firstLine="709"/>
        <w:jc w:val="both"/>
        <w:rPr>
          <w:b/>
          <w:szCs w:val="24"/>
          <w:u w:val="single"/>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В указанный срок не включается период с момента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совершаемых</w:t>
      </w:r>
      <w:r>
        <w:rPr>
          <w:rFonts w:ascii="Times New Roman" w:hAnsi="Times New Roman"/>
          <w:sz w:val="24"/>
          <w:szCs w:val="24"/>
        </w:rPr>
        <w:t>в ходе документарной проверки:</w:t>
      </w:r>
    </w:p>
    <w:p w:rsidR="0027433C" w:rsidRDefault="0027433C" w:rsidP="0027433C">
      <w:pPr>
        <w:pStyle w:val="ConsPlusNormal"/>
        <w:ind w:firstLine="709"/>
        <w:jc w:val="both"/>
        <w:rPr>
          <w:szCs w:val="24"/>
        </w:rPr>
      </w:pPr>
      <w:bookmarkStart w:id="8" w:name="_Hlk73716001"/>
      <w:r>
        <w:rPr>
          <w:szCs w:val="24"/>
        </w:rPr>
        <w:t>1) истребование документов;</w:t>
      </w:r>
    </w:p>
    <w:p w:rsidR="0027433C" w:rsidRDefault="0027433C" w:rsidP="0027433C">
      <w:pPr>
        <w:pStyle w:val="ConsPlusNormal"/>
        <w:ind w:firstLine="709"/>
        <w:jc w:val="both"/>
        <w:rPr>
          <w:szCs w:val="24"/>
        </w:rPr>
      </w:pPr>
      <w:r>
        <w:rPr>
          <w:szCs w:val="24"/>
        </w:rPr>
        <w:t>2) получение письменных объяснений</w:t>
      </w:r>
      <w:bookmarkEnd w:id="8"/>
      <w:r>
        <w:rPr>
          <w:szCs w:val="24"/>
        </w:rPr>
        <w:t>.</w:t>
      </w:r>
    </w:p>
    <w:p w:rsidR="0027433C" w:rsidRDefault="0027433C" w:rsidP="0027433C">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27433C" w:rsidRDefault="0027433C" w:rsidP="0027433C">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Default="0027433C" w:rsidP="0027433C">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27433C" w:rsidRDefault="0027433C" w:rsidP="0027433C">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Default="0027433C" w:rsidP="0027433C">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Default="0027433C" w:rsidP="0027433C">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.9. Внеплановая документарная проверка проводится без согласования с органами прокуратуры.</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Default="0027433C" w:rsidP="0027433C">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4"/>
          <w:szCs w:val="24"/>
          <w:lang w:val="ru-RU"/>
        </w:rPr>
        <w:t>6</w:t>
      </w:r>
      <w:r>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27433C" w:rsidRDefault="0027433C" w:rsidP="0027433C">
      <w:pPr>
        <w:pStyle w:val="ConsPlusNormal"/>
        <w:ind w:firstLine="709"/>
        <w:jc w:val="both"/>
        <w:rPr>
          <w:szCs w:val="24"/>
        </w:rPr>
      </w:pPr>
      <w:bookmarkStart w:id="9" w:name="_Hlk73715973"/>
      <w:r>
        <w:rPr>
          <w:szCs w:val="24"/>
        </w:rPr>
        <w:t>1) осмотр;</w:t>
      </w:r>
    </w:p>
    <w:p w:rsidR="0027433C" w:rsidRDefault="0027433C" w:rsidP="0027433C">
      <w:pPr>
        <w:pStyle w:val="ConsPlusNormal"/>
        <w:ind w:firstLine="709"/>
        <w:jc w:val="both"/>
        <w:rPr>
          <w:szCs w:val="24"/>
        </w:rPr>
      </w:pPr>
      <w:r>
        <w:rPr>
          <w:szCs w:val="24"/>
        </w:rPr>
        <w:t>2) опрос;</w:t>
      </w:r>
    </w:p>
    <w:p w:rsidR="0027433C" w:rsidRDefault="0027433C" w:rsidP="0027433C">
      <w:pPr>
        <w:pStyle w:val="ConsPlusNormal"/>
        <w:ind w:firstLine="709"/>
        <w:jc w:val="both"/>
        <w:rPr>
          <w:szCs w:val="24"/>
        </w:rPr>
      </w:pPr>
      <w:r>
        <w:rPr>
          <w:szCs w:val="24"/>
        </w:rPr>
        <w:t>3) истребование документов;</w:t>
      </w:r>
    </w:p>
    <w:p w:rsidR="0027433C" w:rsidRDefault="0027433C" w:rsidP="0027433C">
      <w:pPr>
        <w:pStyle w:val="ConsPlusNormal"/>
        <w:ind w:firstLine="709"/>
        <w:jc w:val="both"/>
        <w:rPr>
          <w:szCs w:val="24"/>
        </w:rPr>
      </w:pPr>
      <w:r>
        <w:rPr>
          <w:szCs w:val="24"/>
        </w:rPr>
        <w:t>4) получение письменных объяснений.</w:t>
      </w:r>
      <w:bookmarkEnd w:id="9"/>
    </w:p>
    <w:p w:rsidR="0027433C" w:rsidRDefault="0027433C" w:rsidP="0027433C">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Default="0027433C" w:rsidP="0027433C">
      <w:pPr>
        <w:pStyle w:val="ConsPlusNormal"/>
        <w:ind w:firstLine="709"/>
        <w:jc w:val="both"/>
        <w:rPr>
          <w:szCs w:val="24"/>
        </w:rPr>
      </w:pPr>
      <w:r>
        <w:rPr>
          <w:szCs w:val="24"/>
        </w:rPr>
        <w:t>По результатам осмотра составляется протокол осмотра.</w:t>
      </w:r>
    </w:p>
    <w:p w:rsidR="0027433C" w:rsidRDefault="0027433C" w:rsidP="0027433C">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Default="0027433C" w:rsidP="0027433C">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33C" w:rsidRDefault="0027433C" w:rsidP="0027433C">
      <w:pPr>
        <w:pStyle w:val="ConsPlusNormal"/>
        <w:ind w:firstLine="709"/>
        <w:jc w:val="both"/>
        <w:rPr>
          <w:szCs w:val="24"/>
        </w:rPr>
      </w:pPr>
      <w:r>
        <w:rPr>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33C" w:rsidRDefault="0027433C" w:rsidP="0027433C">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Default="0027433C" w:rsidP="0027433C">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27433C" w:rsidRDefault="0027433C" w:rsidP="0027433C">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27433C" w:rsidRDefault="0027433C" w:rsidP="0027433C">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27433C" w:rsidRDefault="0027433C" w:rsidP="0027433C">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0"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Default="0027433C" w:rsidP="0027433C">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27433C" w:rsidRDefault="0027433C" w:rsidP="0027433C">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Default="0027433C" w:rsidP="0027433C">
      <w:pPr>
        <w:pStyle w:val="ConsPlusNormal"/>
        <w:ind w:firstLine="0"/>
        <w:jc w:val="center"/>
        <w:rPr>
          <w:szCs w:val="24"/>
        </w:rPr>
      </w:pPr>
    </w:p>
    <w:p w:rsidR="0027433C" w:rsidRDefault="0027433C" w:rsidP="0027433C">
      <w:pPr>
        <w:pStyle w:val="ConsPlusNormal"/>
        <w:ind w:firstLine="0"/>
        <w:jc w:val="both"/>
        <w:rPr>
          <w:szCs w:val="24"/>
        </w:rPr>
      </w:pPr>
      <w:r>
        <w:rPr>
          <w:szCs w:val="24"/>
        </w:rPr>
        <w:t>4.7. Инспекционный визит, рейдовый осмотр</w:t>
      </w:r>
    </w:p>
    <w:p w:rsidR="0027433C" w:rsidRDefault="0027433C" w:rsidP="0027433C">
      <w:pPr>
        <w:pStyle w:val="ConsPlusNormal"/>
        <w:ind w:firstLine="709"/>
        <w:jc w:val="center"/>
        <w:rPr>
          <w:b/>
          <w:szCs w:val="24"/>
        </w:rPr>
      </w:pP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4.7.2. </w:t>
      </w:r>
      <w:r>
        <w:rPr>
          <w:rFonts w:ascii="Times New Roman" w:hAnsi="Times New Roman"/>
          <w:sz w:val="24"/>
          <w:szCs w:val="24"/>
        </w:rPr>
        <w:t>Перечень допустимых контрольных действий в ходе инспекционного визита:</w:t>
      </w:r>
    </w:p>
    <w:p w:rsidR="0027433C" w:rsidRDefault="0027433C" w:rsidP="0027433C">
      <w:pPr>
        <w:pStyle w:val="ConsPlusNormal"/>
        <w:ind w:firstLine="709"/>
        <w:jc w:val="both"/>
        <w:rPr>
          <w:szCs w:val="24"/>
        </w:rPr>
      </w:pPr>
      <w:bookmarkStart w:id="10" w:name="_Hlk73715943"/>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0"/>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4.7.5. </w:t>
      </w:r>
      <w:r>
        <w:rPr>
          <w:rFonts w:ascii="Times New Roman" w:hAnsi="Times New Roman"/>
          <w:sz w:val="24"/>
          <w:szCs w:val="24"/>
        </w:rPr>
        <w:t>Перечень допустимых контрольных действий в ходе рейдового осмотра:</w:t>
      </w:r>
    </w:p>
    <w:p w:rsidR="0027433C" w:rsidRDefault="0027433C" w:rsidP="0027433C">
      <w:pPr>
        <w:pStyle w:val="ConsPlusNormal"/>
        <w:ind w:firstLine="709"/>
        <w:jc w:val="both"/>
        <w:rPr>
          <w:szCs w:val="24"/>
        </w:rPr>
      </w:pPr>
      <w:bookmarkStart w:id="11" w:name="_Hlk73715920"/>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1"/>
      <w:r>
        <w:rPr>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Default="0027433C" w:rsidP="0027433C">
      <w:pPr>
        <w:pStyle w:val="HTML"/>
        <w:ind w:firstLine="709"/>
        <w:jc w:val="both"/>
        <w:rPr>
          <w:rFonts w:ascii="Times New Roman" w:hAnsi="Times New Roman"/>
          <w:sz w:val="24"/>
          <w:szCs w:val="24"/>
          <w:lang w:val="ru-RU"/>
        </w:rPr>
      </w:pPr>
    </w:p>
    <w:p w:rsidR="0027433C" w:rsidRDefault="0027433C" w:rsidP="0027433C">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4.8.</w:t>
      </w:r>
      <w:r>
        <w:rPr>
          <w:rFonts w:ascii="Times New Roman" w:hAnsi="Times New Roman"/>
          <w:sz w:val="24"/>
          <w:szCs w:val="24"/>
          <w:lang w:val="ru-RU"/>
        </w:rPr>
        <w:t>1</w:t>
      </w:r>
      <w:r>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Pr>
          <w:rFonts w:ascii="Times New Roman" w:hAnsi="Times New Roman"/>
          <w:sz w:val="24"/>
          <w:szCs w:val="24"/>
        </w:rPr>
        <w:t xml:space="preserve">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w:t>
      </w:r>
      <w:r>
        <w:rPr>
          <w:rFonts w:ascii="Times New Roman" w:hAnsi="Times New Roman"/>
          <w:sz w:val="24"/>
          <w:szCs w:val="24"/>
        </w:rPr>
        <w:lastRenderedPageBreak/>
        <w:t>данных, содержащихся в государственных информационных системах</w:t>
      </w:r>
      <w:r>
        <w:rPr>
          <w:rFonts w:ascii="Times New Roman" w:hAnsi="Times New Roman"/>
          <w:sz w:val="24"/>
          <w:szCs w:val="24"/>
          <w:lang w:val="ru-RU"/>
        </w:rPr>
        <w:t xml:space="preserve">, </w:t>
      </w:r>
      <w:r>
        <w:rPr>
          <w:rFonts w:ascii="Times New Roman" w:hAnsi="Times New Roman"/>
          <w:sz w:val="24"/>
          <w:szCs w:val="24"/>
        </w:rPr>
        <w:t xml:space="preserve">данных из сети </w:t>
      </w:r>
      <w:r>
        <w:rPr>
          <w:rFonts w:ascii="Times New Roman" w:hAnsi="Times New Roman"/>
          <w:sz w:val="24"/>
          <w:szCs w:val="24"/>
          <w:lang w:val="ru-RU"/>
        </w:rPr>
        <w:t>«</w:t>
      </w:r>
      <w:r>
        <w:rPr>
          <w:rFonts w:ascii="Times New Roman" w:hAnsi="Times New Roman"/>
          <w:sz w:val="24"/>
          <w:szCs w:val="24"/>
        </w:rPr>
        <w:t>Интернет</w:t>
      </w:r>
      <w:r>
        <w:rPr>
          <w:rFonts w:ascii="Times New Roman" w:hAnsi="Times New Roman"/>
          <w:sz w:val="24"/>
          <w:szCs w:val="24"/>
          <w:lang w:val="ru-RU"/>
        </w:rPr>
        <w:t>»</w:t>
      </w:r>
      <w:r>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4.9. Выездное обследование</w:t>
      </w:r>
    </w:p>
    <w:p w:rsidR="0027433C" w:rsidRDefault="0027433C" w:rsidP="0027433C">
      <w:pPr>
        <w:pStyle w:val="ConsPlusNormal"/>
        <w:ind w:firstLine="709"/>
        <w:jc w:val="center"/>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Pr>
          <w:rFonts w:ascii="Times New Roman" w:hAnsi="Times New Roman"/>
          <w:sz w:val="24"/>
          <w:szCs w:val="24"/>
        </w:rPr>
        <w:t>Выездное обследование проводится без информирования контролируемого лица.</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ind w:firstLine="0"/>
        <w:jc w:val="center"/>
        <w:rPr>
          <w:b/>
          <w:szCs w:val="24"/>
        </w:rPr>
      </w:pPr>
      <w:r>
        <w:rPr>
          <w:b/>
          <w:szCs w:val="24"/>
        </w:rPr>
        <w:t>5.Досудебное обжалование</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4"/>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решений о проведении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актов контрольных  мероприятий, предписаний об устранении выявленных нарушений;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действий (бездействия) должностных лиц в рамках контрольных мероприятий.</w:t>
      </w:r>
    </w:p>
    <w:p w:rsidR="0027433C" w:rsidRDefault="0027433C" w:rsidP="0027433C">
      <w:pPr>
        <w:pStyle w:val="ConsPlusNormal"/>
        <w:ind w:firstLine="709"/>
        <w:jc w:val="both"/>
        <w:rPr>
          <w:szCs w:val="24"/>
        </w:rPr>
      </w:pPr>
      <w:r>
        <w:rPr>
          <w:szCs w:val="24"/>
        </w:rPr>
        <w:t xml:space="preserve">5.2. Жалоба подается контролируемым лицом в Контрольный орган в электронном </w:t>
      </w:r>
      <w:r>
        <w:rPr>
          <w:szCs w:val="24"/>
        </w:rPr>
        <w:lastRenderedPageBreak/>
        <w:t>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433C" w:rsidRDefault="0027433C" w:rsidP="0027433C">
      <w:pPr>
        <w:pStyle w:val="ConsPlusNormal"/>
        <w:ind w:firstLine="709"/>
        <w:jc w:val="both"/>
        <w:rPr>
          <w:szCs w:val="24"/>
        </w:rPr>
      </w:pPr>
      <w:r>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2" w:name="Par374"/>
      <w:bookmarkEnd w:id="12"/>
    </w:p>
    <w:p w:rsidR="0027433C" w:rsidRDefault="0027433C" w:rsidP="0027433C">
      <w:pPr>
        <w:pStyle w:val="ConsPlusNormal"/>
        <w:ind w:firstLine="709"/>
        <w:jc w:val="both"/>
        <w:rPr>
          <w:szCs w:val="24"/>
        </w:rPr>
      </w:pPr>
      <w:r>
        <w:rPr>
          <w:szCs w:val="24"/>
        </w:rPr>
        <w:t>Материалы, прикладываемые к жалобе, в том числе фото- и видеоматериалы, представляются контролируемым лицом в электронном виде.</w:t>
      </w:r>
    </w:p>
    <w:p w:rsidR="0027433C" w:rsidRDefault="0027433C" w:rsidP="0027433C">
      <w:pPr>
        <w:pStyle w:val="ConsPlusNormal"/>
        <w:ind w:firstLine="709"/>
        <w:jc w:val="both"/>
        <w:rPr>
          <w:szCs w:val="24"/>
        </w:rPr>
      </w:pPr>
      <w:r>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433C" w:rsidRDefault="0027433C" w:rsidP="0027433C">
      <w:pPr>
        <w:pStyle w:val="ConsPlusNormal"/>
        <w:ind w:firstLine="709"/>
        <w:jc w:val="both"/>
        <w:rPr>
          <w:szCs w:val="24"/>
        </w:rPr>
      </w:pPr>
      <w:r>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3" w:name="Par375"/>
      <w:bookmarkEnd w:id="13"/>
    </w:p>
    <w:p w:rsidR="0027433C" w:rsidRDefault="0027433C" w:rsidP="0027433C">
      <w:pPr>
        <w:pStyle w:val="ConsPlusNormal"/>
        <w:ind w:firstLine="709"/>
        <w:jc w:val="both"/>
        <w:rPr>
          <w:szCs w:val="24"/>
        </w:rPr>
      </w:pPr>
      <w:r>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433C" w:rsidRDefault="0027433C" w:rsidP="0027433C">
      <w:pPr>
        <w:pStyle w:val="ConsPlusNormal"/>
        <w:ind w:firstLine="709"/>
        <w:jc w:val="both"/>
        <w:rPr>
          <w:szCs w:val="24"/>
        </w:rPr>
      </w:pPr>
      <w:r>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4" w:name="Par377"/>
      <w:bookmarkEnd w:id="14"/>
    </w:p>
    <w:p w:rsidR="0027433C" w:rsidRDefault="0027433C" w:rsidP="0027433C">
      <w:pPr>
        <w:pStyle w:val="ConsPlusNormal"/>
        <w:ind w:firstLine="709"/>
        <w:jc w:val="both"/>
        <w:rPr>
          <w:szCs w:val="24"/>
        </w:rPr>
      </w:pPr>
      <w:r>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7433C" w:rsidRDefault="0027433C" w:rsidP="0027433C">
      <w:pPr>
        <w:pStyle w:val="ConsPlusNormal"/>
        <w:ind w:firstLine="709"/>
        <w:jc w:val="both"/>
        <w:rPr>
          <w:szCs w:val="24"/>
        </w:rPr>
      </w:pPr>
      <w:r>
        <w:rPr>
          <w:szCs w:val="24"/>
        </w:rPr>
        <w:t>5.7. Жалоба может содержать ходатайство о приостановлении исполнения обжалуемого решения Контрольного органа.</w:t>
      </w:r>
      <w:bookmarkStart w:id="15" w:name="Par379"/>
      <w:bookmarkEnd w:id="15"/>
    </w:p>
    <w:p w:rsidR="0027433C" w:rsidRDefault="0027433C" w:rsidP="0027433C">
      <w:pPr>
        <w:pStyle w:val="ConsPlusNormal"/>
        <w:ind w:firstLine="709"/>
        <w:jc w:val="both"/>
        <w:rPr>
          <w:szCs w:val="24"/>
        </w:rPr>
      </w:pPr>
      <w:r>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433C" w:rsidRDefault="0027433C" w:rsidP="0027433C">
      <w:pPr>
        <w:pStyle w:val="ConsPlusNormal"/>
        <w:ind w:firstLine="709"/>
        <w:jc w:val="both"/>
        <w:rPr>
          <w:szCs w:val="24"/>
        </w:rPr>
      </w:pPr>
      <w:r>
        <w:rPr>
          <w:szCs w:val="24"/>
        </w:rPr>
        <w:t>1) о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2) об отказе в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7433C" w:rsidRDefault="0027433C" w:rsidP="0027433C">
      <w:pPr>
        <w:pStyle w:val="a5"/>
        <w:widowControl/>
        <w:tabs>
          <w:tab w:val="left" w:pos="1134"/>
        </w:tabs>
        <w:ind w:left="709"/>
        <w:jc w:val="both"/>
        <w:rPr>
          <w:rFonts w:ascii="Times New Roman" w:hAnsi="Times New Roman"/>
          <w:sz w:val="24"/>
          <w:szCs w:val="24"/>
        </w:rPr>
      </w:pPr>
      <w:bookmarkStart w:id="16" w:name="Par383"/>
      <w:bookmarkEnd w:id="16"/>
      <w:r>
        <w:rPr>
          <w:rFonts w:ascii="Times New Roman" w:hAnsi="Times New Roman"/>
          <w:sz w:val="24"/>
          <w:szCs w:val="24"/>
        </w:rPr>
        <w:t>5.</w:t>
      </w:r>
      <w:r>
        <w:rPr>
          <w:rFonts w:ascii="Times New Roman" w:hAnsi="Times New Roman"/>
          <w:sz w:val="24"/>
          <w:szCs w:val="24"/>
          <w:lang w:val="ru-RU"/>
        </w:rPr>
        <w:t>9</w:t>
      </w:r>
      <w:r>
        <w:rPr>
          <w:rFonts w:ascii="Times New Roman" w:hAnsi="Times New Roman"/>
          <w:sz w:val="24"/>
          <w:szCs w:val="24"/>
        </w:rPr>
        <w:t>. Жалоба должна содержать:</w:t>
      </w:r>
    </w:p>
    <w:p w:rsidR="0027433C" w:rsidRDefault="0027433C" w:rsidP="0027433C">
      <w:pPr>
        <w:pStyle w:val="ConsPlusNormal"/>
        <w:ind w:firstLine="709"/>
        <w:jc w:val="both"/>
        <w:rPr>
          <w:szCs w:val="24"/>
        </w:rPr>
      </w:pPr>
      <w:r>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7433C" w:rsidRDefault="0027433C" w:rsidP="0027433C">
      <w:pPr>
        <w:pStyle w:val="ConsPlusNormal"/>
        <w:ind w:firstLine="709"/>
        <w:jc w:val="both"/>
        <w:rPr>
          <w:szCs w:val="24"/>
        </w:rPr>
      </w:pPr>
      <w:r>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7433C" w:rsidRDefault="0027433C" w:rsidP="0027433C">
      <w:pPr>
        <w:pStyle w:val="ConsPlusNormal"/>
        <w:ind w:firstLine="709"/>
        <w:jc w:val="both"/>
        <w:rPr>
          <w:szCs w:val="24"/>
        </w:rPr>
      </w:pPr>
      <w:r>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7433C" w:rsidRDefault="0027433C" w:rsidP="0027433C">
      <w:pPr>
        <w:pStyle w:val="ConsPlusNormal"/>
        <w:ind w:firstLine="709"/>
        <w:jc w:val="both"/>
        <w:rPr>
          <w:szCs w:val="24"/>
        </w:rPr>
      </w:pPr>
      <w:r>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433C" w:rsidRDefault="0027433C" w:rsidP="0027433C">
      <w:pPr>
        <w:pStyle w:val="ConsPlusNormal"/>
        <w:ind w:firstLine="709"/>
        <w:jc w:val="both"/>
        <w:rPr>
          <w:szCs w:val="24"/>
        </w:rPr>
      </w:pPr>
      <w:r>
        <w:rPr>
          <w:szCs w:val="24"/>
        </w:rPr>
        <w:t>5) требования контролируемого лица, подавшего жалобу;</w:t>
      </w:r>
    </w:p>
    <w:p w:rsidR="0027433C" w:rsidRDefault="0027433C" w:rsidP="0027433C">
      <w:pPr>
        <w:pStyle w:val="ConsPlusNormal"/>
        <w:ind w:firstLine="709"/>
        <w:jc w:val="both"/>
        <w:rPr>
          <w:szCs w:val="24"/>
        </w:rPr>
      </w:pPr>
      <w:r>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433C" w:rsidRDefault="0027433C" w:rsidP="0027433C">
      <w:pPr>
        <w:pStyle w:val="ConsPlusNormal"/>
        <w:ind w:firstLine="709"/>
        <w:jc w:val="both"/>
        <w:rPr>
          <w:szCs w:val="24"/>
        </w:rPr>
      </w:pPr>
      <w:bookmarkStart w:id="17" w:name="Par390"/>
      <w:bookmarkEnd w:id="17"/>
      <w:r>
        <w:rPr>
          <w:szCs w:val="24"/>
        </w:rPr>
        <w:t xml:space="preserve">5.10. Жалоба не должна содержать нецензурные либо оскорбительные выражения, </w:t>
      </w:r>
      <w:r>
        <w:rPr>
          <w:szCs w:val="24"/>
        </w:rPr>
        <w:lastRenderedPageBreak/>
        <w:t>угрозы жизни, здоровью и имуществу должностных лиц Контрольного органа либо членов их семей.</w:t>
      </w:r>
    </w:p>
    <w:p w:rsidR="0027433C" w:rsidRDefault="0027433C" w:rsidP="0027433C">
      <w:pPr>
        <w:pStyle w:val="ConsPlusNormal"/>
        <w:ind w:firstLine="709"/>
        <w:jc w:val="both"/>
        <w:rPr>
          <w:szCs w:val="24"/>
        </w:rPr>
      </w:pPr>
      <w:r>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7433C" w:rsidRDefault="0027433C" w:rsidP="0027433C">
      <w:pPr>
        <w:pStyle w:val="ConsPlusNormal"/>
        <w:ind w:firstLine="709"/>
        <w:jc w:val="both"/>
        <w:rPr>
          <w:szCs w:val="24"/>
        </w:rPr>
      </w:pPr>
      <w:r>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имеется решение суда по вопросам, поставленным в жалобе;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8) жалоба подана в ненадлежащий орган;</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7433C" w:rsidRDefault="0027433C" w:rsidP="0027433C">
      <w:pPr>
        <w:pStyle w:val="ConsPlusNormal"/>
        <w:ind w:firstLine="709"/>
        <w:jc w:val="both"/>
        <w:rPr>
          <w:szCs w:val="24"/>
        </w:rPr>
      </w:pPr>
      <w:r>
        <w:rPr>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ru-RU"/>
        </w:rPr>
        <w:t>4</w:t>
      </w:r>
      <w:r>
        <w:rPr>
          <w:rFonts w:ascii="Times New Roman" w:hAnsi="Times New Roman"/>
          <w:sz w:val="24"/>
          <w:szCs w:val="24"/>
        </w:rPr>
        <w:t>. При рассмотрении жалобы</w:t>
      </w:r>
      <w:r>
        <w:rPr>
          <w:rFonts w:ascii="Times New Roman" w:hAnsi="Times New Roman"/>
          <w:sz w:val="24"/>
          <w:szCs w:val="24"/>
          <w:lang w:val="ru-RU"/>
        </w:rPr>
        <w:t xml:space="preserve"> </w:t>
      </w:r>
      <w:r>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27433C" w:rsidRDefault="0027433C" w:rsidP="0027433C">
      <w:pPr>
        <w:pStyle w:val="ConsPlusNormal"/>
        <w:ind w:firstLine="709"/>
        <w:jc w:val="both"/>
        <w:rPr>
          <w:szCs w:val="24"/>
        </w:rPr>
      </w:pPr>
      <w:r>
        <w:rPr>
          <w:szCs w:val="24"/>
        </w:rPr>
        <w:t>5.16. Указанный срок может быть продлен, на двадцать рабочих дней, в следующих исключительных случаях:</w:t>
      </w:r>
    </w:p>
    <w:p w:rsidR="0027433C" w:rsidRDefault="0027433C" w:rsidP="0027433C">
      <w:pPr>
        <w:pStyle w:val="ConsPlusNormal"/>
        <w:ind w:firstLine="709"/>
        <w:jc w:val="both"/>
        <w:rPr>
          <w:szCs w:val="24"/>
        </w:rPr>
      </w:pPr>
      <w:r>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7433C" w:rsidRDefault="0027433C" w:rsidP="0027433C">
      <w:pPr>
        <w:pStyle w:val="ConsPlusNormal"/>
        <w:ind w:firstLine="709"/>
        <w:jc w:val="both"/>
        <w:rPr>
          <w:szCs w:val="24"/>
        </w:rPr>
      </w:pPr>
      <w:r>
        <w:rPr>
          <w:szCs w:val="24"/>
        </w:rPr>
        <w:t>2) отсутствие должностного лица, действия (бездействия) которого обжалуются, по уважительной причине (болезнь, отпуск, командировка).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5.</w:t>
      </w:r>
      <w:r>
        <w:rPr>
          <w:rFonts w:ascii="Times New Roman" w:hAnsi="Times New Roman"/>
          <w:sz w:val="24"/>
          <w:szCs w:val="24"/>
          <w:lang w:val="ru-RU"/>
        </w:rPr>
        <w:t>17</w:t>
      </w:r>
      <w:r>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433C" w:rsidRDefault="0027433C" w:rsidP="0027433C">
      <w:pPr>
        <w:pStyle w:val="ConsPlusNormal"/>
        <w:ind w:firstLine="709"/>
        <w:jc w:val="both"/>
        <w:rPr>
          <w:szCs w:val="24"/>
        </w:rPr>
      </w:pPr>
      <w:r>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433C" w:rsidRDefault="0027433C" w:rsidP="0027433C">
      <w:pPr>
        <w:pStyle w:val="ConsPlusNormal"/>
        <w:ind w:firstLine="709"/>
        <w:jc w:val="both"/>
        <w:rPr>
          <w:szCs w:val="24"/>
        </w:rPr>
      </w:pPr>
      <w:r>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lang w:val="ru-RU"/>
        </w:rPr>
        <w:t>0</w:t>
      </w:r>
      <w:r>
        <w:rPr>
          <w:rFonts w:ascii="Times New Roman" w:hAnsi="Times New Roman"/>
          <w:sz w:val="24"/>
          <w:szCs w:val="24"/>
        </w:rPr>
        <w:t xml:space="preserve">. По итогам рассмотрения жалобы </w:t>
      </w:r>
      <w:r>
        <w:rPr>
          <w:rFonts w:ascii="Times New Roman" w:hAnsi="Times New Roman"/>
          <w:sz w:val="24"/>
          <w:szCs w:val="24"/>
          <w:lang w:val="ru-RU"/>
        </w:rPr>
        <w:t xml:space="preserve">руководитель </w:t>
      </w:r>
      <w:r>
        <w:rPr>
          <w:rFonts w:ascii="Times New Roman" w:hAnsi="Times New Roman"/>
          <w:sz w:val="24"/>
          <w:szCs w:val="24"/>
        </w:rPr>
        <w:t>(заместител</w:t>
      </w:r>
      <w:r>
        <w:rPr>
          <w:rFonts w:ascii="Times New Roman" w:hAnsi="Times New Roman"/>
          <w:sz w:val="24"/>
          <w:szCs w:val="24"/>
          <w:lang w:val="ru-RU"/>
        </w:rPr>
        <w:t>ь</w:t>
      </w:r>
      <w:r>
        <w:rPr>
          <w:rFonts w:ascii="Times New Roman" w:hAnsi="Times New Roman"/>
          <w:sz w:val="24"/>
          <w:szCs w:val="24"/>
        </w:rPr>
        <w:t xml:space="preserve"> руководителя)Контрольн</w:t>
      </w:r>
      <w:r>
        <w:rPr>
          <w:rFonts w:ascii="Times New Roman" w:hAnsi="Times New Roman"/>
          <w:sz w:val="24"/>
          <w:szCs w:val="24"/>
          <w:lang w:val="ru-RU"/>
        </w:rPr>
        <w:t xml:space="preserve">ого </w:t>
      </w:r>
      <w:r>
        <w:rPr>
          <w:rFonts w:ascii="Times New Roman" w:hAnsi="Times New Roman"/>
          <w:sz w:val="24"/>
          <w:szCs w:val="24"/>
        </w:rPr>
        <w:t>орган</w:t>
      </w:r>
      <w:r>
        <w:rPr>
          <w:rFonts w:ascii="Times New Roman" w:hAnsi="Times New Roman"/>
          <w:sz w:val="24"/>
          <w:szCs w:val="24"/>
          <w:lang w:val="ru-RU"/>
        </w:rPr>
        <w:t>а</w:t>
      </w:r>
      <w:r>
        <w:rPr>
          <w:rFonts w:ascii="Times New Roman" w:hAnsi="Times New Roman"/>
          <w:sz w:val="24"/>
          <w:szCs w:val="24"/>
        </w:rPr>
        <w:t xml:space="preserve"> принимает одно из следующих решений:</w:t>
      </w:r>
    </w:p>
    <w:p w:rsidR="0027433C" w:rsidRDefault="0027433C" w:rsidP="0027433C">
      <w:pPr>
        <w:pStyle w:val="ConsPlusNormal"/>
        <w:ind w:firstLine="709"/>
        <w:jc w:val="both"/>
        <w:rPr>
          <w:szCs w:val="24"/>
        </w:rPr>
      </w:pPr>
      <w:r>
        <w:rPr>
          <w:szCs w:val="24"/>
        </w:rPr>
        <w:t>1) оставляет жалобу без удовлетворения;</w:t>
      </w:r>
    </w:p>
    <w:p w:rsidR="0027433C" w:rsidRDefault="0027433C" w:rsidP="0027433C">
      <w:pPr>
        <w:pStyle w:val="ConsPlusNormal"/>
        <w:ind w:firstLine="709"/>
        <w:jc w:val="both"/>
        <w:rPr>
          <w:szCs w:val="24"/>
        </w:rPr>
      </w:pPr>
      <w:r>
        <w:rPr>
          <w:szCs w:val="24"/>
        </w:rPr>
        <w:t>2) отменяет решение Контрольного органа полностью или частично;</w:t>
      </w:r>
    </w:p>
    <w:p w:rsidR="0027433C" w:rsidRDefault="0027433C" w:rsidP="0027433C">
      <w:pPr>
        <w:pStyle w:val="ConsPlusNormal"/>
        <w:ind w:firstLine="709"/>
        <w:jc w:val="both"/>
        <w:rPr>
          <w:szCs w:val="24"/>
        </w:rPr>
      </w:pPr>
      <w:r>
        <w:rPr>
          <w:szCs w:val="24"/>
        </w:rPr>
        <w:t>3) отменяет решение Контрольного органа полностью и принимает новое решение;</w:t>
      </w:r>
    </w:p>
    <w:p w:rsidR="0027433C" w:rsidRDefault="0027433C" w:rsidP="0027433C">
      <w:pPr>
        <w:pStyle w:val="ConsPlusNormal"/>
        <w:ind w:firstLine="709"/>
        <w:jc w:val="both"/>
        <w:rPr>
          <w:szCs w:val="24"/>
        </w:rPr>
      </w:pPr>
      <w:r>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433C" w:rsidRDefault="0027433C" w:rsidP="0027433C">
      <w:pPr>
        <w:pStyle w:val="ConsPlusNormal"/>
        <w:ind w:firstLine="709"/>
        <w:jc w:val="both"/>
        <w:rPr>
          <w:szCs w:val="24"/>
        </w:rPr>
      </w:pPr>
      <w:r>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6</w:t>
      </w:r>
      <w:r>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18" w:name="_Hlk73956884"/>
      <w:r>
        <w:rPr>
          <w:rFonts w:ascii="Times New Roman" w:hAnsi="Times New Roman"/>
          <w:sz w:val="24"/>
          <w:szCs w:val="24"/>
        </w:rPr>
        <w:t>и их целевые значения, индикативные показатели</w:t>
      </w:r>
      <w:bookmarkEnd w:id="18"/>
      <w:r>
        <w:rPr>
          <w:rFonts w:ascii="Times New Roman" w:hAnsi="Times New Roman"/>
          <w:sz w:val="24"/>
          <w:szCs w:val="24"/>
        </w:rPr>
        <w:t xml:space="preserve"> установлены приложением  к настоящему Положению.</w:t>
      </w:r>
    </w:p>
    <w:p w:rsidR="0027433C" w:rsidRDefault="0027433C" w:rsidP="0027433C">
      <w:pPr>
        <w:pStyle w:val="a5"/>
        <w:widowControl/>
        <w:tabs>
          <w:tab w:val="left" w:pos="1134"/>
        </w:tabs>
        <w:ind w:left="0"/>
        <w:jc w:val="center"/>
        <w:rPr>
          <w:rFonts w:ascii="Times New Roman" w:hAnsi="Times New Roman"/>
          <w:b/>
          <w:sz w:val="24"/>
          <w:szCs w:val="24"/>
        </w:rPr>
      </w:pPr>
    </w:p>
    <w:p w:rsidR="0027433C" w:rsidRDefault="0027433C" w:rsidP="0027433C">
      <w:pPr>
        <w:jc w:val="center"/>
        <w:rPr>
          <w:rFonts w:ascii="Times New Roman" w:hAnsi="Times New Roman"/>
          <w:b/>
          <w:bCs/>
          <w:color w:val="auto"/>
          <w:sz w:val="24"/>
          <w:szCs w:val="24"/>
        </w:rPr>
      </w:pPr>
      <w:r>
        <w:rPr>
          <w:rFonts w:ascii="Times New Roman" w:hAnsi="Times New Roman"/>
          <w:b/>
          <w:bCs/>
          <w:color w:val="auto"/>
          <w:sz w:val="24"/>
          <w:szCs w:val="24"/>
        </w:rPr>
        <w:t>7. Заключительные положения</w:t>
      </w:r>
    </w:p>
    <w:p w:rsidR="0027433C" w:rsidRDefault="0027433C" w:rsidP="0027433C">
      <w:pPr>
        <w:ind w:firstLine="567"/>
        <w:jc w:val="both"/>
        <w:rPr>
          <w:rFonts w:ascii="Times New Roman" w:hAnsi="Times New Roman"/>
          <w:color w:val="auto"/>
          <w:sz w:val="24"/>
          <w:szCs w:val="24"/>
        </w:rPr>
      </w:pPr>
      <w:r>
        <w:rPr>
          <w:rFonts w:ascii="Times New Roman" w:hAnsi="Times New Roman"/>
          <w:color w:val="auto"/>
          <w:sz w:val="24"/>
          <w:szCs w:val="24"/>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t xml:space="preserve">Приложение 1 </w:t>
      </w:r>
    </w:p>
    <w:p w:rsidR="0027433C" w:rsidRDefault="0027433C" w:rsidP="0027433C">
      <w:pPr>
        <w:pStyle w:val="ConsPlusNormal"/>
        <w:ind w:left="4535" w:firstLine="0"/>
        <w:rPr>
          <w:szCs w:val="24"/>
        </w:rPr>
      </w:pPr>
      <w:bookmarkStart w:id="19" w:name="_Hlk73456542"/>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961D2">
        <w:rPr>
          <w:szCs w:val="24"/>
        </w:rPr>
        <w:t>Троицкокраснянского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bookmarkEnd w:id="19"/>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jc w:val="right"/>
        <w:rPr>
          <w:sz w:val="28"/>
          <w:szCs w:val="28"/>
        </w:rPr>
      </w:pPr>
    </w:p>
    <w:p w:rsidR="0027433C" w:rsidRDefault="0027433C" w:rsidP="0027433C">
      <w:pPr>
        <w:pStyle w:val="ConsPlusNormal"/>
        <w:jc w:val="right"/>
        <w:rPr>
          <w:sz w:val="28"/>
          <w:szCs w:val="28"/>
          <w:shd w:val="clear" w:color="auto" w:fill="F1C100"/>
        </w:rPr>
      </w:pPr>
    </w:p>
    <w:p w:rsidR="0027433C" w:rsidRDefault="0027433C" w:rsidP="0027433C">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27433C" w:rsidRDefault="0027433C" w:rsidP="0027433C">
      <w:pPr>
        <w:pStyle w:val="ConsPlusNormal"/>
        <w:jc w:val="center"/>
        <w:rPr>
          <w:sz w:val="28"/>
          <w:szCs w:val="28"/>
        </w:rPr>
      </w:pPr>
    </w:p>
    <w:p w:rsidR="0027433C" w:rsidRDefault="0027433C" w:rsidP="0027433C">
      <w:pPr>
        <w:pStyle w:val="ConsPlusNormal"/>
        <w:jc w:val="both"/>
        <w:rPr>
          <w:szCs w:val="24"/>
        </w:rPr>
      </w:pPr>
      <w:r>
        <w:rPr>
          <w:szCs w:val="24"/>
        </w:rPr>
        <w:t xml:space="preserve">1. Воронин В.И. - </w:t>
      </w:r>
      <w:proofErr w:type="gramStart"/>
      <w:r>
        <w:rPr>
          <w:szCs w:val="24"/>
        </w:rPr>
        <w:t xml:space="preserve">Глава  </w:t>
      </w:r>
      <w:proofErr w:type="spellStart"/>
      <w:r w:rsidR="000961D2">
        <w:rPr>
          <w:szCs w:val="24"/>
        </w:rPr>
        <w:t>Троицкокраснянского</w:t>
      </w:r>
      <w:proofErr w:type="spellEnd"/>
      <w:proofErr w:type="gram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2. </w:t>
      </w:r>
      <w:proofErr w:type="spellStart"/>
      <w:r>
        <w:rPr>
          <w:szCs w:val="24"/>
        </w:rPr>
        <w:t>Аболмасова</w:t>
      </w:r>
      <w:proofErr w:type="spellEnd"/>
      <w:r>
        <w:rPr>
          <w:szCs w:val="24"/>
        </w:rPr>
        <w:t xml:space="preserve"> Л.Н. - заместитель Главы Администрации </w:t>
      </w:r>
      <w:proofErr w:type="spellStart"/>
      <w:r w:rsidR="000961D2">
        <w:rPr>
          <w:szCs w:val="24"/>
        </w:rPr>
        <w:t>Троицкокраснянского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3. Егорова Н.С. - специалист Администрации </w:t>
      </w:r>
      <w:proofErr w:type="spellStart"/>
      <w:r w:rsidR="000961D2">
        <w:rPr>
          <w:szCs w:val="24"/>
        </w:rPr>
        <w:t>Троицкокраснянского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lastRenderedPageBreak/>
        <w:t>Приложение 2</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961D2">
        <w:rPr>
          <w:szCs w:val="24"/>
        </w:rPr>
        <w:t>Троицкокраснянского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jc w:val="right"/>
        <w:rPr>
          <w:szCs w:val="24"/>
        </w:rPr>
      </w:pPr>
      <w:r>
        <w:rPr>
          <w:szCs w:val="24"/>
        </w:rPr>
        <w:t>Форма</w:t>
      </w:r>
    </w:p>
    <w:p w:rsidR="0027433C" w:rsidRDefault="0027433C" w:rsidP="0027433C">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7433C" w:rsidTr="0027433C">
        <w:tc>
          <w:tcPr>
            <w:tcW w:w="4252" w:type="dxa"/>
            <w:hideMark/>
          </w:tcPr>
          <w:p w:rsidR="0027433C" w:rsidRDefault="0027433C">
            <w:pPr>
              <w:pStyle w:val="ConsPlusNormal"/>
              <w:ind w:firstLine="0"/>
              <w:rPr>
                <w:szCs w:val="24"/>
              </w:rPr>
            </w:pPr>
            <w:r>
              <w:rPr>
                <w:szCs w:val="24"/>
              </w:rPr>
              <w:t>Бланк Контрольного органа</w:t>
            </w:r>
          </w:p>
        </w:tc>
        <w:tc>
          <w:tcPr>
            <w:tcW w:w="4819" w:type="dxa"/>
            <w:hideMark/>
          </w:tcPr>
          <w:p w:rsidR="0027433C" w:rsidRDefault="0027433C">
            <w:pPr>
              <w:pStyle w:val="ConsPlusNormal"/>
              <w:ind w:firstLine="5"/>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должность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полное наименование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фамилия, имя, отчество</w:t>
            </w:r>
          </w:p>
          <w:p w:rsidR="0027433C" w:rsidRDefault="0027433C">
            <w:pPr>
              <w:pStyle w:val="ConsPlusNormal"/>
              <w:ind w:firstLine="6"/>
              <w:jc w:val="center"/>
              <w:rPr>
                <w:szCs w:val="24"/>
              </w:rPr>
            </w:pPr>
            <w:r>
              <w:rPr>
                <w:szCs w:val="24"/>
              </w:rPr>
              <w:t>(при наличии)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адрес места нахождения контролируемого лица)</w:t>
            </w:r>
          </w:p>
        </w:tc>
      </w:tr>
    </w:tbl>
    <w:p w:rsidR="0027433C" w:rsidRDefault="0027433C" w:rsidP="0027433C">
      <w:pPr>
        <w:pStyle w:val="ConsPlusNormal"/>
        <w:ind w:firstLine="0"/>
        <w:jc w:val="center"/>
        <w:rPr>
          <w:szCs w:val="24"/>
        </w:rPr>
      </w:pPr>
    </w:p>
    <w:p w:rsidR="0027433C" w:rsidRDefault="0027433C" w:rsidP="0027433C">
      <w:pPr>
        <w:pStyle w:val="ConsPlusNonformat"/>
        <w:jc w:val="center"/>
        <w:rPr>
          <w:rFonts w:ascii="Times New Roman" w:hAnsi="Times New Roman" w:cs="Times New Roman"/>
          <w:color w:val="auto"/>
          <w:sz w:val="24"/>
          <w:szCs w:val="24"/>
        </w:rPr>
      </w:pPr>
      <w:bookmarkStart w:id="20" w:name="Par320"/>
      <w:bookmarkEnd w:id="20"/>
      <w:r>
        <w:rPr>
          <w:rFonts w:ascii="Times New Roman" w:hAnsi="Times New Roman" w:cs="Times New Roman"/>
          <w:color w:val="auto"/>
          <w:sz w:val="24"/>
          <w:szCs w:val="24"/>
        </w:rPr>
        <w:t>ПРЕДПИСАНИЕ</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7433C" w:rsidRDefault="0027433C" w:rsidP="0027433C">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w:t>
      </w:r>
      <w:r>
        <w:rPr>
          <w:rFonts w:ascii="Times New Roman" w:hAnsi="Times New Roman" w:cs="Times New Roman"/>
          <w:color w:val="auto"/>
          <w:sz w:val="24"/>
          <w:szCs w:val="24"/>
        </w:rPr>
        <w:lastRenderedPageBreak/>
        <w:t xml:space="preserve">муниципальном контроле в Российской </w:t>
      </w:r>
      <w:proofErr w:type="gramStart"/>
      <w:r>
        <w:rPr>
          <w:rFonts w:ascii="Times New Roman" w:hAnsi="Times New Roman" w:cs="Times New Roman"/>
          <w:color w:val="auto"/>
          <w:sz w:val="24"/>
          <w:szCs w:val="24"/>
        </w:rPr>
        <w:t>Федерации»_</w:t>
      </w:r>
      <w:proofErr w:type="gramEnd"/>
      <w:r>
        <w:rPr>
          <w:rFonts w:ascii="Times New Roman" w:hAnsi="Times New Roman" w:cs="Times New Roman"/>
          <w:color w:val="auto"/>
          <w:sz w:val="24"/>
          <w:szCs w:val="24"/>
        </w:rPr>
        <w:t>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1. Устранить выявленные нарушения обязательных требований в срок до</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7433C" w:rsidTr="0027433C">
        <w:tc>
          <w:tcPr>
            <w:tcW w:w="3010" w:type="dxa"/>
            <w:hideMark/>
          </w:tcPr>
          <w:p w:rsidR="0027433C" w:rsidRDefault="0027433C">
            <w:pPr>
              <w:pStyle w:val="ConsPlusNormal"/>
              <w:ind w:firstLine="0"/>
              <w:rPr>
                <w:szCs w:val="24"/>
              </w:rPr>
            </w:pPr>
            <w:r>
              <w:rPr>
                <w:szCs w:val="24"/>
              </w:rPr>
              <w:t>__________________</w:t>
            </w:r>
          </w:p>
        </w:tc>
        <w:tc>
          <w:tcPr>
            <w:tcW w:w="3344" w:type="dxa"/>
            <w:hideMark/>
          </w:tcPr>
          <w:p w:rsidR="0027433C" w:rsidRDefault="0027433C">
            <w:pPr>
              <w:pStyle w:val="ConsPlusNormal"/>
              <w:ind w:firstLine="0"/>
              <w:rPr>
                <w:szCs w:val="24"/>
              </w:rPr>
            </w:pPr>
            <w:r>
              <w:rPr>
                <w:szCs w:val="24"/>
              </w:rPr>
              <w:t>_______________________</w:t>
            </w:r>
          </w:p>
        </w:tc>
        <w:tc>
          <w:tcPr>
            <w:tcW w:w="3011" w:type="dxa"/>
            <w:hideMark/>
          </w:tcPr>
          <w:p w:rsidR="0027433C" w:rsidRDefault="0027433C">
            <w:pPr>
              <w:pStyle w:val="ConsPlusNormal"/>
              <w:jc w:val="center"/>
              <w:rPr>
                <w:szCs w:val="24"/>
              </w:rPr>
            </w:pPr>
            <w:r>
              <w:rPr>
                <w:szCs w:val="24"/>
              </w:rPr>
              <w:t>_______________</w:t>
            </w:r>
          </w:p>
        </w:tc>
      </w:tr>
      <w:tr w:rsidR="0027433C" w:rsidTr="0027433C">
        <w:tc>
          <w:tcPr>
            <w:tcW w:w="3010" w:type="dxa"/>
            <w:hideMark/>
          </w:tcPr>
          <w:p w:rsidR="0027433C" w:rsidRDefault="0027433C">
            <w:pPr>
              <w:pStyle w:val="ConsPlusNormal"/>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Default="0027433C">
            <w:pPr>
              <w:pStyle w:val="ConsPlusNormal"/>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Default="0027433C">
            <w:pPr>
              <w:pStyle w:val="ConsPlusNormal"/>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Default="0027433C" w:rsidP="0027433C">
      <w:pPr>
        <w:pStyle w:val="ConsPlusNormal"/>
        <w:ind w:left="4535" w:firstLine="0"/>
        <w:rPr>
          <w:szCs w:val="24"/>
          <w:shd w:val="clear" w:color="auto" w:fill="F1C100"/>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r>
        <w:rPr>
          <w:szCs w:val="24"/>
        </w:rPr>
        <w:lastRenderedPageBreak/>
        <w:t>Приложение №3</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961D2">
        <w:rPr>
          <w:szCs w:val="24"/>
        </w:rPr>
        <w:t>Троицкокраснянского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widowControl/>
        <w:ind w:left="4536"/>
        <w:rPr>
          <w:color w:val="auto"/>
          <w:sz w:val="24"/>
          <w:szCs w:val="24"/>
          <w:shd w:val="clear" w:color="auto" w:fill="F1C100"/>
        </w:rPr>
      </w:pPr>
    </w:p>
    <w:p w:rsidR="0027433C" w:rsidRDefault="0027433C" w:rsidP="0027433C">
      <w:pPr>
        <w:pStyle w:val="ConsPlusNormal"/>
        <w:spacing w:line="240" w:lineRule="exact"/>
        <w:jc w:val="center"/>
        <w:rPr>
          <w:shd w:val="clear" w:color="auto" w:fill="F1C100"/>
        </w:rPr>
      </w:pPr>
    </w:p>
    <w:p w:rsidR="0027433C" w:rsidRDefault="0027433C" w:rsidP="0027433C">
      <w:pPr>
        <w:shd w:val="clear" w:color="auto" w:fill="FFFFFF"/>
        <w:jc w:val="center"/>
        <w:textAlignment w:val="baseline"/>
        <w:rPr>
          <w:rFonts w:ascii="Times New Roman" w:hAnsi="Times New Roman"/>
          <w:b/>
          <w:color w:val="auto"/>
          <w:sz w:val="24"/>
          <w:szCs w:val="24"/>
        </w:rPr>
      </w:pPr>
      <w:r>
        <w:rPr>
          <w:rFonts w:ascii="Times New Roman" w:hAnsi="Times New Roman"/>
          <w:b/>
          <w:bCs/>
          <w:color w:val="auto"/>
          <w:sz w:val="24"/>
          <w:szCs w:val="24"/>
        </w:rPr>
        <w:t xml:space="preserve">Критерии отнесения объектов контроля к категориям риска в рамках осуществления муниципального контроля </w:t>
      </w:r>
      <w:r>
        <w:rPr>
          <w:rFonts w:ascii="Times New Roman" w:hAnsi="Times New Roman"/>
          <w:b/>
          <w:color w:val="auto"/>
          <w:spacing w:val="2"/>
          <w:sz w:val="24"/>
          <w:szCs w:val="24"/>
        </w:rPr>
        <w:t xml:space="preserve">в сфере благоустройства на </w:t>
      </w:r>
      <w:proofErr w:type="gramStart"/>
      <w:r>
        <w:rPr>
          <w:rFonts w:ascii="Times New Roman" w:hAnsi="Times New Roman"/>
          <w:b/>
          <w:color w:val="auto"/>
          <w:spacing w:val="2"/>
          <w:sz w:val="24"/>
          <w:szCs w:val="24"/>
        </w:rPr>
        <w:t xml:space="preserve">территории </w:t>
      </w:r>
      <w:r>
        <w:rPr>
          <w:rFonts w:ascii="Times New Roman" w:hAnsi="Times New Roman"/>
          <w:b/>
          <w:color w:val="auto"/>
          <w:sz w:val="24"/>
          <w:szCs w:val="24"/>
        </w:rPr>
        <w:t xml:space="preserve"> </w:t>
      </w:r>
      <w:proofErr w:type="spellStart"/>
      <w:r w:rsidR="000961D2">
        <w:rPr>
          <w:rFonts w:ascii="Times New Roman" w:hAnsi="Times New Roman"/>
          <w:b/>
          <w:color w:val="auto"/>
          <w:sz w:val="24"/>
          <w:szCs w:val="24"/>
        </w:rPr>
        <w:t>Троицкокраснянского</w:t>
      </w:r>
      <w:proofErr w:type="spellEnd"/>
      <w:proofErr w:type="gramEnd"/>
      <w:r>
        <w:rPr>
          <w:rFonts w:ascii="Times New Roman" w:hAnsi="Times New Roman"/>
          <w:b/>
          <w:color w:val="auto"/>
          <w:sz w:val="24"/>
          <w:szCs w:val="24"/>
        </w:rPr>
        <w:t xml:space="preserve"> сельсовета </w:t>
      </w:r>
      <w:proofErr w:type="spellStart"/>
      <w:r>
        <w:rPr>
          <w:rFonts w:ascii="Times New Roman" w:hAnsi="Times New Roman"/>
          <w:b/>
          <w:color w:val="auto"/>
          <w:sz w:val="24"/>
          <w:szCs w:val="24"/>
        </w:rPr>
        <w:t>Щигровского</w:t>
      </w:r>
      <w:proofErr w:type="spellEnd"/>
      <w:r>
        <w:rPr>
          <w:rFonts w:ascii="Times New Roman" w:hAnsi="Times New Roman"/>
          <w:b/>
          <w:color w:val="auto"/>
          <w:sz w:val="24"/>
          <w:szCs w:val="24"/>
        </w:rPr>
        <w:t xml:space="preserve"> района Курской области </w:t>
      </w:r>
    </w:p>
    <w:p w:rsidR="0027433C" w:rsidRDefault="0027433C" w:rsidP="0027433C">
      <w:pPr>
        <w:ind w:firstLine="567"/>
        <w:jc w:val="center"/>
        <w:rPr>
          <w:rFonts w:ascii="Times New Roman" w:hAnsi="Times New Roman"/>
          <w:color w:val="auto"/>
          <w:sz w:val="24"/>
          <w:szCs w:val="24"/>
        </w:rPr>
      </w:pPr>
      <w:r>
        <w:rPr>
          <w:rFonts w:cs="Arial"/>
          <w:color w:val="auto"/>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xml:space="preserve">Объекты муниципального контроля в сфере </w:t>
            </w:r>
            <w:r>
              <w:rPr>
                <w:rFonts w:ascii="Times New Roman" w:hAnsi="Times New Roman"/>
                <w:color w:val="auto"/>
                <w:spacing w:val="2"/>
                <w:sz w:val="24"/>
                <w:szCs w:val="24"/>
              </w:rPr>
              <w:t xml:space="preserve">благоустройства на </w:t>
            </w:r>
            <w:proofErr w:type="gramStart"/>
            <w:r>
              <w:rPr>
                <w:rFonts w:ascii="Times New Roman" w:hAnsi="Times New Roman"/>
                <w:color w:val="auto"/>
                <w:spacing w:val="2"/>
                <w:sz w:val="24"/>
                <w:szCs w:val="24"/>
              </w:rPr>
              <w:t xml:space="preserve">территории </w:t>
            </w:r>
            <w:r>
              <w:rPr>
                <w:rFonts w:ascii="Times New Roman" w:hAnsi="Times New Roman"/>
                <w:color w:val="auto"/>
                <w:sz w:val="24"/>
                <w:szCs w:val="24"/>
              </w:rPr>
              <w:t xml:space="preserve"> </w:t>
            </w:r>
            <w:proofErr w:type="spellStart"/>
            <w:r w:rsidR="000961D2">
              <w:rPr>
                <w:rFonts w:ascii="Times New Roman" w:hAnsi="Times New Roman"/>
                <w:color w:val="auto"/>
                <w:sz w:val="24"/>
                <w:szCs w:val="24"/>
              </w:rPr>
              <w:t>Троицкокраснянского</w:t>
            </w:r>
            <w:proofErr w:type="spellEnd"/>
            <w:proofErr w:type="gramEnd"/>
            <w:r>
              <w:rPr>
                <w:rFonts w:ascii="Times New Roman" w:hAnsi="Times New Roman"/>
                <w:color w:val="auto"/>
                <w:sz w:val="24"/>
                <w:szCs w:val="24"/>
              </w:rPr>
              <w:t xml:space="preserve"> сельсовета </w:t>
            </w:r>
            <w:proofErr w:type="spellStart"/>
            <w:r>
              <w:rPr>
                <w:rFonts w:ascii="Times New Roman" w:hAnsi="Times New Roman"/>
                <w:color w:val="auto"/>
                <w:sz w:val="24"/>
                <w:szCs w:val="24"/>
              </w:rPr>
              <w:t>Щигровского</w:t>
            </w:r>
            <w:proofErr w:type="spellEnd"/>
            <w:r>
              <w:rPr>
                <w:rFonts w:ascii="Times New Roman" w:hAnsi="Times New Roman"/>
                <w:color w:val="auto"/>
                <w:sz w:val="24"/>
                <w:szCs w:val="24"/>
              </w:rPr>
              <w:t xml:space="preserve"> района Курской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Категория риска</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ind w:firstLine="426"/>
              <w:jc w:val="both"/>
              <w:rPr>
                <w:rFonts w:ascii="Times New Roman" w:hAnsi="Times New Roman"/>
                <w:color w:val="auto"/>
                <w:sz w:val="24"/>
                <w:szCs w:val="24"/>
              </w:rPr>
            </w:pPr>
            <w:r>
              <w:rPr>
                <w:rFonts w:ascii="Times New Roman" w:hAnsi="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Значительный риск</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Средний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Pr>
                <w:rFonts w:ascii="Times New Roman" w:hAnsi="Times New Roman"/>
                <w:color w:val="auto"/>
                <w:sz w:val="24"/>
                <w:szCs w:val="24"/>
              </w:rPr>
              <w:t>требований,  подлежащих</w:t>
            </w:r>
            <w:proofErr w:type="gramEnd"/>
            <w:r>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Умеренный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Низкий риск</w:t>
            </w:r>
          </w:p>
        </w:tc>
      </w:tr>
    </w:tbl>
    <w:p w:rsidR="0027433C" w:rsidRDefault="0027433C" w:rsidP="0027433C">
      <w:pPr>
        <w:ind w:firstLine="648"/>
        <w:jc w:val="both"/>
        <w:rPr>
          <w:rFonts w:cs="Arial"/>
          <w:color w:val="auto"/>
          <w:sz w:val="24"/>
          <w:szCs w:val="24"/>
        </w:rPr>
      </w:pPr>
      <w:r>
        <w:rPr>
          <w:rFonts w:cs="Arial"/>
          <w:color w:val="auto"/>
          <w:sz w:val="24"/>
          <w:szCs w:val="24"/>
        </w:rPr>
        <w:t> </w:t>
      </w:r>
    </w:p>
    <w:p w:rsidR="0027433C" w:rsidRDefault="0027433C" w:rsidP="0027433C">
      <w:pPr>
        <w:jc w:val="both"/>
        <w:rPr>
          <w:rFonts w:cs="Arial"/>
          <w:color w:val="auto"/>
          <w:sz w:val="24"/>
          <w:szCs w:val="24"/>
        </w:rPr>
      </w:pPr>
    </w:p>
    <w:p w:rsidR="000961D2" w:rsidRDefault="000961D2" w:rsidP="0027433C">
      <w:pPr>
        <w:pStyle w:val="ConsPlusNormal"/>
        <w:ind w:firstLine="0"/>
        <w:jc w:val="center"/>
        <w:rPr>
          <w:b/>
          <w:szCs w:val="24"/>
        </w:rPr>
      </w:pPr>
    </w:p>
    <w:p w:rsidR="000961D2" w:rsidRDefault="000961D2" w:rsidP="0027433C">
      <w:pPr>
        <w:pStyle w:val="ConsPlusNormal"/>
        <w:ind w:firstLine="0"/>
        <w:jc w:val="center"/>
        <w:rPr>
          <w:b/>
          <w:szCs w:val="24"/>
        </w:rPr>
      </w:pPr>
    </w:p>
    <w:p w:rsidR="000961D2" w:rsidRDefault="000961D2" w:rsidP="0027433C">
      <w:pPr>
        <w:pStyle w:val="ConsPlusNormal"/>
        <w:ind w:firstLine="0"/>
        <w:jc w:val="center"/>
        <w:rPr>
          <w:b/>
          <w:szCs w:val="24"/>
        </w:rPr>
      </w:pPr>
    </w:p>
    <w:p w:rsidR="000961D2" w:rsidRDefault="000961D2" w:rsidP="0027433C">
      <w:pPr>
        <w:pStyle w:val="ConsPlusNormal"/>
        <w:ind w:firstLine="0"/>
        <w:jc w:val="center"/>
        <w:rPr>
          <w:b/>
          <w:szCs w:val="24"/>
        </w:rPr>
      </w:pPr>
    </w:p>
    <w:p w:rsidR="000961D2" w:rsidRDefault="000961D2" w:rsidP="0027433C">
      <w:pPr>
        <w:pStyle w:val="ConsPlusNormal"/>
        <w:ind w:firstLine="0"/>
        <w:jc w:val="center"/>
        <w:rPr>
          <w:b/>
          <w:szCs w:val="24"/>
        </w:rPr>
      </w:pPr>
    </w:p>
    <w:p w:rsidR="0027433C" w:rsidRDefault="0027433C" w:rsidP="0027433C">
      <w:pPr>
        <w:pStyle w:val="ConsPlusNormal"/>
        <w:ind w:firstLine="0"/>
        <w:jc w:val="center"/>
        <w:rPr>
          <w:b/>
          <w:szCs w:val="24"/>
          <w:shd w:val="clear" w:color="auto" w:fill="F1C100"/>
        </w:rPr>
      </w:pPr>
      <w:r>
        <w:rPr>
          <w:b/>
          <w:szCs w:val="24"/>
        </w:rPr>
        <w:lastRenderedPageBreak/>
        <w:t xml:space="preserve">Перечень индикаторов риска </w:t>
      </w:r>
    </w:p>
    <w:p w:rsidR="0027433C" w:rsidRDefault="0027433C" w:rsidP="0027433C">
      <w:pPr>
        <w:pStyle w:val="ConsPlusNormal"/>
        <w:ind w:firstLine="0"/>
        <w:jc w:val="center"/>
        <w:rPr>
          <w:b/>
          <w:szCs w:val="24"/>
        </w:rPr>
      </w:pPr>
      <w:r>
        <w:rPr>
          <w:b/>
          <w:szCs w:val="24"/>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Pr>
          <w:b/>
          <w:szCs w:val="24"/>
        </w:rPr>
        <w:t>на  территорий</w:t>
      </w:r>
      <w:proofErr w:type="gramEnd"/>
      <w:r>
        <w:rPr>
          <w:b/>
          <w:szCs w:val="24"/>
        </w:rPr>
        <w:t xml:space="preserve"> </w:t>
      </w:r>
      <w:proofErr w:type="spellStart"/>
      <w:r w:rsidR="000961D2">
        <w:rPr>
          <w:b/>
          <w:szCs w:val="24"/>
        </w:rPr>
        <w:t>Троицкокраснянского</w:t>
      </w:r>
      <w:proofErr w:type="spellEnd"/>
      <w:r>
        <w:rPr>
          <w:b/>
          <w:szCs w:val="24"/>
        </w:rPr>
        <w:t xml:space="preserve"> сельсовета </w:t>
      </w:r>
      <w:proofErr w:type="spellStart"/>
      <w:r>
        <w:rPr>
          <w:b/>
          <w:szCs w:val="24"/>
        </w:rPr>
        <w:t>Щигровского</w:t>
      </w:r>
      <w:proofErr w:type="spellEnd"/>
      <w:r>
        <w:rPr>
          <w:b/>
          <w:szCs w:val="24"/>
        </w:rPr>
        <w:t xml:space="preserve"> района Курской области</w:t>
      </w:r>
    </w:p>
    <w:p w:rsidR="0027433C" w:rsidRDefault="0027433C" w:rsidP="0027433C">
      <w:pPr>
        <w:pStyle w:val="ConsPlusNormal"/>
        <w:jc w:val="center"/>
        <w:rPr>
          <w:b/>
          <w:i/>
          <w:szCs w:val="24"/>
          <w:u w:val="single"/>
        </w:rPr>
      </w:pPr>
    </w:p>
    <w:p w:rsidR="0027433C" w:rsidRDefault="0027433C" w:rsidP="0027433C">
      <w:pPr>
        <w:pStyle w:val="ConsPlusNormal"/>
        <w:spacing w:line="240" w:lineRule="exact"/>
        <w:jc w:val="center"/>
        <w:rPr>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27433C" w:rsidTr="0027433C">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 xml:space="preserve">Показатель </w:t>
            </w:r>
            <w:r>
              <w:rPr>
                <w:rFonts w:ascii="Times New Roman" w:hAnsi="Times New Roman"/>
                <w:b/>
                <w:color w:val="auto"/>
                <w:sz w:val="24"/>
                <w:szCs w:val="24"/>
              </w:rPr>
              <w:br/>
              <w:t>индикатора риска</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w:t>
            </w:r>
            <w:proofErr w:type="gramStart"/>
            <w:r>
              <w:rPr>
                <w:rFonts w:ascii="Times New Roman" w:hAnsi="Times New Roman"/>
                <w:color w:val="auto"/>
                <w:sz w:val="24"/>
                <w:szCs w:val="24"/>
              </w:rPr>
              <w:t>требований,  подлежащих</w:t>
            </w:r>
            <w:proofErr w:type="gramEnd"/>
            <w:r>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&gt;1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w:t>
            </w:r>
            <w:proofErr w:type="gramStart"/>
            <w:r>
              <w:rPr>
                <w:rFonts w:ascii="Times New Roman" w:hAnsi="Times New Roman"/>
                <w:color w:val="auto"/>
                <w:sz w:val="24"/>
                <w:szCs w:val="24"/>
              </w:rPr>
              <w:t>требований,  подлежащих</w:t>
            </w:r>
            <w:proofErr w:type="gramEnd"/>
            <w:r>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&gt;2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w:t>
            </w:r>
            <w:proofErr w:type="gramStart"/>
            <w:r>
              <w:rPr>
                <w:rFonts w:ascii="Times New Roman" w:hAnsi="Times New Roman"/>
                <w:color w:val="auto"/>
                <w:sz w:val="24"/>
                <w:szCs w:val="24"/>
              </w:rPr>
              <w:t>лица  в</w:t>
            </w:r>
            <w:proofErr w:type="gramEnd"/>
            <w:r>
              <w:rPr>
                <w:rFonts w:ascii="Times New Roman" w:hAnsi="Times New Roman"/>
                <w:color w:val="auto"/>
                <w:sz w:val="24"/>
                <w:szCs w:val="24"/>
              </w:rPr>
              <w:t xml:space="preserve">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&gt;3 шт.</w:t>
            </w:r>
          </w:p>
        </w:tc>
      </w:tr>
    </w:tbl>
    <w:p w:rsidR="0027433C" w:rsidRDefault="0027433C" w:rsidP="0027433C">
      <w:pPr>
        <w:pStyle w:val="ConsPlusNormal"/>
        <w:jc w:val="both"/>
        <w:rPr>
          <w:szCs w:val="24"/>
          <w:shd w:val="clear" w:color="auto" w:fill="F1C100"/>
        </w:rPr>
      </w:pPr>
    </w:p>
    <w:p w:rsidR="0027433C" w:rsidRDefault="0027433C" w:rsidP="0027433C">
      <w:pPr>
        <w:pStyle w:val="ConsPlusNormal"/>
        <w:jc w:val="both"/>
        <w:rPr>
          <w:szCs w:val="24"/>
          <w:shd w:val="clear" w:color="auto" w:fill="F1C100"/>
        </w:rPr>
      </w:pPr>
    </w:p>
    <w:p w:rsidR="0027433C" w:rsidRDefault="0027433C" w:rsidP="0027433C">
      <w:pPr>
        <w:rPr>
          <w:rFonts w:ascii="Times New Roman" w:hAnsi="Times New Roman"/>
          <w:color w:val="auto"/>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r>
        <w:rPr>
          <w:rFonts w:ascii="Times New Roman" w:hAnsi="Times New Roman"/>
          <w:sz w:val="24"/>
          <w:szCs w:val="24"/>
        </w:rPr>
        <w:t xml:space="preserve">Приложение 4 </w:t>
      </w:r>
    </w:p>
    <w:p w:rsidR="0027433C" w:rsidRDefault="0027433C" w:rsidP="0027433C">
      <w:pPr>
        <w:pStyle w:val="ConsPlusNormal"/>
        <w:spacing w:line="192" w:lineRule="auto"/>
        <w:ind w:left="4535" w:firstLine="0"/>
        <w:rPr>
          <w:szCs w:val="24"/>
        </w:rPr>
      </w:pPr>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961D2">
        <w:rPr>
          <w:szCs w:val="24"/>
        </w:rPr>
        <w:t>Троицкокраснянского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right"/>
        <w:rPr>
          <w:szCs w:val="24"/>
        </w:rPr>
      </w:pPr>
    </w:p>
    <w:p w:rsidR="0027433C" w:rsidRDefault="0027433C" w:rsidP="0027433C">
      <w:pPr>
        <w:pStyle w:val="ConsPlusNormal"/>
        <w:ind w:firstLine="0"/>
        <w:jc w:val="center"/>
        <w:rPr>
          <w:color w:val="000000"/>
          <w:szCs w:val="24"/>
        </w:rPr>
      </w:pPr>
    </w:p>
    <w:p w:rsidR="0027433C" w:rsidRDefault="0027433C" w:rsidP="0027433C">
      <w:pPr>
        <w:pStyle w:val="ConsPlusNormal"/>
        <w:ind w:firstLine="540"/>
        <w:jc w:val="center"/>
        <w:rPr>
          <w:b/>
          <w:szCs w:val="24"/>
        </w:rPr>
      </w:pPr>
      <w:r>
        <w:rPr>
          <w:b/>
          <w:szCs w:val="24"/>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EF46EB" w:rsidRDefault="00EF46EB" w:rsidP="00EF46EB">
      <w:pPr>
        <w:pStyle w:val="ConsPlusNormal"/>
        <w:ind w:firstLine="540"/>
        <w:jc w:val="both"/>
        <w:rPr>
          <w:color w:val="000000"/>
          <w:szCs w:val="24"/>
        </w:rPr>
      </w:pPr>
      <w:r w:rsidRPr="00EF46EB">
        <w:rPr>
          <w:color w:val="000000"/>
          <w:szCs w:val="24"/>
        </w:rPr>
        <w:t>1.Ключевые показатели и их целевые значения:</w:t>
      </w:r>
    </w:p>
    <w:p w:rsidR="00EF46EB" w:rsidRPr="00EF46EB" w:rsidRDefault="00EF46EB" w:rsidP="00EF46EB">
      <w:pPr>
        <w:pStyle w:val="ConsPlusNormal"/>
        <w:ind w:firstLine="540"/>
        <w:jc w:val="both"/>
        <w:rPr>
          <w:color w:val="000000"/>
          <w:szCs w:val="24"/>
        </w:rPr>
      </w:pPr>
    </w:p>
    <w:p w:rsidR="00EF46EB" w:rsidRPr="00EF46EB" w:rsidRDefault="00EF46EB" w:rsidP="00EF46EB">
      <w:pPr>
        <w:pStyle w:val="ConsPlusNormal"/>
        <w:ind w:firstLine="540"/>
        <w:jc w:val="both"/>
        <w:rPr>
          <w:color w:val="000000"/>
          <w:szCs w:val="24"/>
        </w:rPr>
      </w:pPr>
      <w:r w:rsidRPr="00EF46EB">
        <w:rPr>
          <w:color w:val="000000"/>
          <w:szCs w:val="24"/>
        </w:rPr>
        <w:t>Доля устраненных нарушений из числа выявленных нарушений обязательных требований - 70%.</w:t>
      </w:r>
    </w:p>
    <w:p w:rsidR="00EF46EB" w:rsidRPr="00EF46EB" w:rsidRDefault="00EF46EB" w:rsidP="00EF46EB">
      <w:pPr>
        <w:pStyle w:val="ConsPlusNormal"/>
        <w:ind w:firstLine="540"/>
        <w:jc w:val="both"/>
        <w:rPr>
          <w:color w:val="000000"/>
          <w:szCs w:val="24"/>
        </w:rPr>
      </w:pPr>
      <w:r w:rsidRPr="00EF46EB">
        <w:rPr>
          <w:color w:val="000000"/>
          <w:szCs w:val="24"/>
        </w:rPr>
        <w:t>Доля выполнения плана проведения плановых контрольных мероприятий на очередной календарный год - 100%.</w:t>
      </w:r>
    </w:p>
    <w:p w:rsidR="00EF46EB" w:rsidRPr="00EF46EB" w:rsidRDefault="00EF46EB" w:rsidP="00EF46EB">
      <w:pPr>
        <w:pStyle w:val="ConsPlusNormal"/>
        <w:ind w:firstLine="540"/>
        <w:jc w:val="both"/>
        <w:rPr>
          <w:color w:val="000000"/>
          <w:szCs w:val="24"/>
        </w:rPr>
      </w:pPr>
      <w:r w:rsidRPr="00EF46E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результатов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F46EB" w:rsidRPr="00EF46EB" w:rsidRDefault="00EF46EB" w:rsidP="00EF46EB">
      <w:pPr>
        <w:pStyle w:val="ConsPlusNormal"/>
        <w:ind w:firstLine="540"/>
        <w:jc w:val="both"/>
        <w:rPr>
          <w:color w:val="000000"/>
          <w:szCs w:val="24"/>
        </w:rPr>
      </w:pPr>
      <w:r w:rsidRPr="00EF46EB">
        <w:rPr>
          <w:color w:val="000000"/>
          <w:szCs w:val="24"/>
        </w:rPr>
        <w:t>Доля вынесенных судебных решений о назначении административного наказания по материалам контрольного органа - 95%.</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F46EB" w:rsidRPr="00EF46EB" w:rsidRDefault="00EF46EB" w:rsidP="00EF46EB">
      <w:pPr>
        <w:pStyle w:val="ConsPlusNormal"/>
        <w:ind w:firstLine="540"/>
        <w:jc w:val="both"/>
        <w:rPr>
          <w:color w:val="000000"/>
          <w:szCs w:val="24"/>
          <w:shd w:val="clear" w:color="auto" w:fill="F1C100"/>
        </w:rPr>
      </w:pPr>
    </w:p>
    <w:p w:rsidR="00EF46EB" w:rsidRPr="00EF46EB" w:rsidRDefault="00EF46EB" w:rsidP="00EF46EB">
      <w:pPr>
        <w:pStyle w:val="a5"/>
        <w:numPr>
          <w:ilvl w:val="0"/>
          <w:numId w:val="1"/>
        </w:numPr>
        <w:jc w:val="both"/>
        <w:rPr>
          <w:rFonts w:ascii="Times New Roman" w:hAnsi="Times New Roman"/>
          <w:sz w:val="24"/>
          <w:szCs w:val="24"/>
        </w:rPr>
      </w:pPr>
      <w:r w:rsidRPr="00EF46EB">
        <w:rPr>
          <w:rFonts w:ascii="Times New Roman" w:hAnsi="Times New Roman"/>
          <w:sz w:val="24"/>
          <w:szCs w:val="24"/>
        </w:rPr>
        <w:t>Индикативные показатели:</w:t>
      </w:r>
    </w:p>
    <w:p w:rsidR="00EF46EB" w:rsidRPr="00EF46EB" w:rsidRDefault="00EF46EB" w:rsidP="00EF46EB">
      <w:pPr>
        <w:pStyle w:val="a5"/>
        <w:ind w:left="284"/>
        <w:jc w:val="both"/>
        <w:rPr>
          <w:rFonts w:ascii="Times New Roman" w:hAnsi="Times New Roman"/>
          <w:sz w:val="24"/>
          <w:szCs w:val="24"/>
        </w:rPr>
      </w:pP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профилактических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внеплановых контрольных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поступивших возражений в отношении акта контрольного мероприятия;</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выданных предписаний об устранении нарушений обязательных требований;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устраненных нарушений обязательных требований.</w:t>
      </w:r>
    </w:p>
    <w:p w:rsidR="00EF46EB" w:rsidRPr="00EF46EB" w:rsidRDefault="00EF46EB" w:rsidP="0027433C">
      <w:pPr>
        <w:pStyle w:val="ConsPlusNormal"/>
        <w:ind w:firstLine="540"/>
        <w:jc w:val="center"/>
        <w:rPr>
          <w:b/>
          <w:szCs w:val="24"/>
        </w:rPr>
      </w:pPr>
    </w:p>
    <w:p w:rsidR="0027433C" w:rsidRPr="00EF46EB" w:rsidRDefault="0027433C" w:rsidP="0027433C">
      <w:pPr>
        <w:pStyle w:val="ConsPlusNormal"/>
        <w:ind w:firstLine="540"/>
        <w:jc w:val="both"/>
        <w:rPr>
          <w:szCs w:val="24"/>
        </w:rPr>
      </w:pPr>
    </w:p>
    <w:p w:rsidR="009132C3" w:rsidRDefault="009132C3" w:rsidP="0027433C">
      <w:pPr>
        <w:pStyle w:val="ConsPlusNormal"/>
        <w:ind w:firstLine="540"/>
        <w:jc w:val="both"/>
      </w:pPr>
    </w:p>
    <w:sectPr w:rsidR="00913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C"/>
    <w:rsid w:val="000961D2"/>
    <w:rsid w:val="0027433C"/>
    <w:rsid w:val="009132C3"/>
    <w:rsid w:val="00E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F9113-D030-4A11-8677-CDEF6A96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10088</Words>
  <Characters>57502</Characters>
  <Application>Microsoft Office Word</Application>
  <DocSecurity>0</DocSecurity>
  <Lines>479</Lines>
  <Paragraphs>134</Paragraphs>
  <ScaleCrop>false</ScaleCrop>
  <Company>Reanimator Extreme Edition</Company>
  <LinksUpToDate>false</LinksUpToDate>
  <CharactersWithSpaces>67456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Machine</cp:lastModifiedBy>
  <cp:revision>5</cp:revision>
  <dcterms:created xsi:type="dcterms:W3CDTF">2021-11-09T18:19:00Z</dcterms:created>
  <dcterms:modified xsi:type="dcterms:W3CDTF">2021-11-11T06:25:00Z</dcterms:modified>
</cp:coreProperties>
</file>