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0" w:rsidRDefault="00CD7C70" w:rsidP="00CD7C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Троицкокраснянское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сельское поселение»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муниципального района Курской области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Устав муниципального образования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сельское поселение»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 Курской области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сельское поселение»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 Курской области, принятого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 мая 2005 года № 7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 Внести в Устав сельсовета следующие изменения и дополнения: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абзаце 3 части 9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18"/>
          <w:szCs w:val="18"/>
        </w:rPr>
        <w:t xml:space="preserve"> «Муниципальные правовые акты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«http://trkrasnoe.rkursk.ru» заменить словами https://troiskokrasnoe -r38.gosweb.gosuslugi.ru;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абзац 1 части 5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18</w:t>
      </w:r>
      <w:r>
        <w:rPr>
          <w:rFonts w:ascii="Tahoma" w:hAnsi="Tahoma" w:cs="Tahoma"/>
          <w:color w:val="000000"/>
          <w:sz w:val="18"/>
          <w:szCs w:val="18"/>
        </w:rPr>
        <w:t> «Опрос граждан» изложить в следующей редакции: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(адрес: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https://troiskokrasnoe -r38.gosweb.gosuslugi.ru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 сети «Интернет»»;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 абзаце 4 части 6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 «</w:t>
      </w:r>
      <w:r>
        <w:rPr>
          <w:rFonts w:ascii="Tahoma" w:hAnsi="Tahoma" w:cs="Tahoma"/>
          <w:color w:val="000000"/>
          <w:sz w:val="18"/>
          <w:szCs w:val="18"/>
        </w:rPr>
        <w:t xml:space="preserve">Порядок принятия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адресу:http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://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prigorod.rkursk.ru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заменить словами «по адресу: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https://troiskokrasnoe -r38.gosweb.gosuslugi.ru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</w:t>
      </w:r>
      <w:r>
        <w:rPr>
          <w:rFonts w:ascii="Tahoma" w:hAnsi="Tahoma" w:cs="Tahoma"/>
          <w:color w:val="000000"/>
          <w:sz w:val="18"/>
          <w:szCs w:val="18"/>
        </w:rPr>
        <w:t xml:space="preserve">.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III.</w:t>
      </w:r>
      <w:r>
        <w:rPr>
          <w:rFonts w:ascii="Tahoma" w:hAnsi="Tahoma" w:cs="Tahoma"/>
          <w:color w:val="000000"/>
          <w:sz w:val="18"/>
          <w:szCs w:val="18"/>
        </w:rPr>
        <w:t>Опубликовать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распространяемых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сельсовете.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настоящее Решение разместить: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адресу: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https://prigorodnyaya-r38.gosweb.gosuslugi.ru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информационных стендах, расположенных: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 –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культуры,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3-й –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ФАПа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IV.</w:t>
      </w:r>
      <w:r>
        <w:rPr>
          <w:rFonts w:ascii="Tahoma" w:hAnsi="Tahoma" w:cs="Tahoma"/>
          <w:color w:val="000000"/>
          <w:sz w:val="18"/>
          <w:szCs w:val="18"/>
        </w:rPr>
        <w:t>Настоящее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D7C70" w:rsidRDefault="00CD7C70" w:rsidP="00CD7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 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CD7C70" w:rsidRDefault="00BB6700" w:rsidP="00CD7C70"/>
    <w:sectPr w:rsidR="00BB6700" w:rsidRPr="00CD7C7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D7C70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rigorodnyaya-r38.gosweb.gosuslugi.ru/" TargetMode="External"/><Relationship Id="rId5" Type="http://schemas.openxmlformats.org/officeDocument/2006/relationships/hyperlink" Target="https://prigorodnyaya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1192</cp:revision>
  <cp:lastPrinted>2019-03-04T06:14:00Z</cp:lastPrinted>
  <dcterms:created xsi:type="dcterms:W3CDTF">2019-02-20T10:58:00Z</dcterms:created>
  <dcterms:modified xsi:type="dcterms:W3CDTF">2025-04-26T12:44:00Z</dcterms:modified>
</cp:coreProperties>
</file>