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A2" w:rsidRDefault="00A073A2" w:rsidP="00A073A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«15» ноября 2022г. № 72 Об утверждении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2023-2025годы»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«15» ноября 2022г.                          № 72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муниципальной Программы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«Комплекс мер по профилактике правонарушений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территории Троицкокраснянского сельсовета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 на 2023-2025годы»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  «Троицкокраснянский сельсовет» Щигровского района Курской области, Администрация Троицкокраснянского сельсовета Щигровского района постановляет: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 «Комплекс мер по профилактике правонарушений на территории администрации Троицкокраснянского сельсовета на 2023-2025годы»  (согласно приложению).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2. Признать утратившим силу постановление Администрации Троицкокраснянского сельсовета от «29» ноября 2019г.  №100 «Об утверждении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3. Контроль за исполнением данного постановления оставляю за собой.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4. Настоящее постановление  вступает в силу со дня его обнародования.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Троицкокраснянского сельсовета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                      Г.А. Озеров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A073A2" w:rsidRDefault="00A073A2" w:rsidP="00A073A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Муниципальная программа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«Комплекс мер по профилактике правонарушений на территории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Троицкокраснянского сельсовета Щигровского района на 2023-2025годы»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«Комплекс мер по профилактике правонарушений на территории  Троицкокраснянского сельсовета Щигровского района на 2023-2025годы»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1"/>
        <w:gridCol w:w="6568"/>
      </w:tblGrid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Наименование</w:t>
            </w:r>
          </w:p>
          <w:p w:rsidR="00A073A2" w:rsidRDefault="00A073A2">
            <w:pPr>
              <w:pStyle w:val="aa"/>
            </w:pPr>
            <w:r>
              <w:lastRenderedPageBreak/>
              <w:t>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lastRenderedPageBreak/>
              <w:t>Программа «Комплекс мер по профилактике правонарушений на</w:t>
            </w:r>
            <w:r>
              <w:t> </w:t>
            </w:r>
            <w:r>
              <w:rPr>
                <w:rStyle w:val="ab"/>
              </w:rPr>
              <w:t xml:space="preserve">территории  Троицкокраснянского </w:t>
            </w:r>
            <w:r>
              <w:rPr>
                <w:rStyle w:val="ab"/>
              </w:rPr>
              <w:lastRenderedPageBreak/>
              <w:t>сельсовета</w:t>
            </w:r>
          </w:p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Щигровского района на 2023-2025годы</w:t>
            </w:r>
            <w:r>
              <w:t>»</w:t>
            </w:r>
            <w:r>
              <w:rPr>
                <w:rStyle w:val="ab"/>
              </w:rP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lastRenderedPageBreak/>
              <w:t>Основные разработчики и исполнители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 Троицкокраснянского сельсовета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Цели и задачи Программы, важнейшие целевые показатели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Координация усилий по профилактике правонарушений на территории Троицкокраснянского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Сроки и этапы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В течение 2023-2025годов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Объемы и источники финансирования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Общий объем  финансирования Программы составит</w:t>
            </w:r>
          </w:p>
          <w:p w:rsidR="00A073A2" w:rsidRDefault="00A073A2">
            <w:pPr>
              <w:pStyle w:val="aa"/>
            </w:pPr>
            <w:r>
              <w:t>3,0 тыс. рублей, в т. ч.:</w:t>
            </w:r>
          </w:p>
          <w:p w:rsidR="00A073A2" w:rsidRDefault="00A073A2">
            <w:pPr>
              <w:pStyle w:val="aa"/>
            </w:pPr>
            <w:r>
              <w:t>2023 год  –  1,0 тыс. рублей;</w:t>
            </w:r>
          </w:p>
          <w:p w:rsidR="00A073A2" w:rsidRDefault="00A073A2">
            <w:pPr>
              <w:pStyle w:val="aa"/>
            </w:pPr>
            <w:r>
              <w:t>2024 год  –   1,0 тыс.  рублей;</w:t>
            </w:r>
          </w:p>
          <w:p w:rsidR="00A073A2" w:rsidRDefault="00A073A2">
            <w:pPr>
              <w:pStyle w:val="aa"/>
            </w:pPr>
            <w:r>
              <w:t>2025 год  –  1,0  тыс. рублей;</w:t>
            </w:r>
          </w:p>
          <w:p w:rsidR="00A073A2" w:rsidRDefault="00A073A2">
            <w:pPr>
              <w:pStyle w:val="aa"/>
            </w:pPr>
            <w:r>
              <w:t>Источник финансирования – местный бюджет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Ожидаемые конечные результаты реализации Программы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A073A2" w:rsidTr="00A073A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Орган, осуществляющий контроль за реализацией  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 Контроль за исполнением положений Программы осуществляет Администрация Троицкокраснянского сельсовета</w:t>
            </w:r>
          </w:p>
        </w:tc>
      </w:tr>
    </w:tbl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 Общие положения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Правовую основу комплексной программы профилактике правонарушений Администрации Троицкокраснянского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</w:t>
      </w:r>
      <w:r>
        <w:rPr>
          <w:color w:val="000000"/>
          <w:sz w:val="27"/>
          <w:szCs w:val="27"/>
        </w:rPr>
        <w:lastRenderedPageBreak/>
        <w:t>государственных органов и органов местного самоуправления Курской области.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1.1. Содержание проблемы и обоснование необходимости ее решения программными методами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Главные выводы из оценки сложившейся криминальной ситуации: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</w:t>
      </w:r>
      <w:r>
        <w:rPr>
          <w:color w:val="000000"/>
          <w:sz w:val="27"/>
          <w:szCs w:val="27"/>
        </w:rPr>
        <w:lastRenderedPageBreak/>
        <w:t>приоритетных направлений деятельности, определяемых сложившейся криминогенной обстановкой.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Прогнозная оценка развития криминальной ситуации позволяет сделать вывод о том, что в 2023-2025годах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числе факторов, негативно отражающихся на криминогенной обстановке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 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 Основы организации профилактики правонарушений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2.1. Систему объектов профилактики и правонарушений составляют: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-Администрация Троицкокраснянского сельсовета;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-Собрание депутатов Троицкокраснянского сельсовета;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-отдельные граждане;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Общественный совет по правонарушениям на территории администрации Троицкокраснянского сельсовета.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2.2. Основные функции субъектов профилактики правонарушений в рамках своей компетенции: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планирование в сфере профилактики 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разработка  и  принятие  соответствующих нормативных правовых актов;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разработка, принятие и реализация программ профилактики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непосредственное осуществление профилактической работы;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координация деятельности подчиненных (нижестоящих) субъектов профилактики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материальное, финансовое, кадровое обеспечение деятельности по профилактике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 Основные цели и задачи, срок реализации Программы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предусматривает решение следующих задач: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снижение уровня преступности на территории муниципального образования «Троицкокраснянский  сельсовет» Щигровского района;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нормативной правовой базы по профилактике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выявление и устранение причин и условий, способствующих совершению правонарушений.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реализации Программы: 2023-2025гг.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Источники и объемы финансирования Программы: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бюджет муниципального образования «Троицкокраснянский сельсовет».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позволит: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обеспечить нормативное правовое регулирование профилактики правонарушений;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Троицкокраснянского сельсовета;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уменьшить общее число совершаемых преступлений;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оздоровить обстановку на улицах и в других общественных местах;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снизить уровень рецидивной и "бытовой" преступности;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улучшить профилактику правонарушений в среде несовершеннолетних и молодежи;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снизить количество дорожно-транспортных и тяжесть их последствий;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усилить контроль за миграционными потоками, снизить количество незаконных мигрантов;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снизить количество преступлений, связанных с незаконным оборотам наркотических и психотропных веществ;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повысить уровень доверия населения к правоохранительным органам.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Приоритетные направления профилактики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правонарушений, предусмотренные Программой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эффективности взаимодействия заинтересованных органов;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правового информирования населения;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привлечения населения в участии в спортивных мероприятиях.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достижения поставленной цели предполагается решить следующие задачи: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охраны общественного порядка во время проведения массовых мероприятий.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правовой пропаганды, повышение правовой культуры населения.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4.2. Повышение эффективности взаимодействия заинтересованных органов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задачами в данном направлении деятельности следует считать: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4.3. Совершенствование правового информирования населения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Приоритетную защиту прав граждан, соблюдение общепринятых принципов и норм права.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-Совершенствование профилактической работы среди населения муниципального образования.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4.4. Привлечение населения для участия в спортивных мероприятиях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Привлечение населения к участию в спортивно-массовых мероприятиях в зимнее и летнее время.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Организация управления Программой и контроль за ходом ее реализации, механизм реализации Программы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контроль  за реализацией Программы осуществляет  Администрация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5. Перечень  программных мероприятий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1803"/>
        <w:gridCol w:w="54"/>
        <w:gridCol w:w="495"/>
        <w:gridCol w:w="2050"/>
        <w:gridCol w:w="352"/>
        <w:gridCol w:w="1887"/>
        <w:gridCol w:w="1285"/>
        <w:gridCol w:w="540"/>
        <w:gridCol w:w="68"/>
        <w:gridCol w:w="458"/>
        <w:gridCol w:w="60"/>
        <w:gridCol w:w="496"/>
      </w:tblGrid>
      <w:tr w:rsidR="00A073A2" w:rsidTr="00A073A2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№</w:t>
            </w:r>
          </w:p>
          <w:p w:rsidR="00A073A2" w:rsidRDefault="00A073A2">
            <w:pPr>
              <w:pStyle w:val="aa"/>
              <w:jc w:val="center"/>
            </w:pPr>
            <w:r>
              <w:t>п/п</w:t>
            </w:r>
          </w:p>
        </w:tc>
        <w:tc>
          <w:tcPr>
            <w:tcW w:w="18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Наименование разделов и мероприятий</w:t>
            </w:r>
          </w:p>
        </w:tc>
        <w:tc>
          <w:tcPr>
            <w:tcW w:w="19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Исполнители</w:t>
            </w:r>
          </w:p>
        </w:tc>
        <w:tc>
          <w:tcPr>
            <w:tcW w:w="19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36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Объем финансирования из местного бюджета</w:t>
            </w:r>
          </w:p>
          <w:p w:rsidR="00A073A2" w:rsidRDefault="00A073A2">
            <w:pPr>
              <w:pStyle w:val="aa"/>
              <w:jc w:val="center"/>
            </w:pPr>
            <w:r>
              <w:lastRenderedPageBreak/>
              <w:t>(в тыс. руб.)</w:t>
            </w:r>
          </w:p>
        </w:tc>
      </w:tr>
      <w:tr w:rsidR="00A073A2" w:rsidTr="00A073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Источник финансиро-вания</w:t>
            </w:r>
          </w:p>
          <w:p w:rsidR="00A073A2" w:rsidRDefault="00A073A2">
            <w:pPr>
              <w:pStyle w:val="aa"/>
              <w:jc w:val="center"/>
            </w:pPr>
            <w:r>
              <w:t>(в тыс. руб.)</w:t>
            </w:r>
          </w:p>
        </w:tc>
        <w:tc>
          <w:tcPr>
            <w:tcW w:w="21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По годам</w:t>
            </w:r>
          </w:p>
        </w:tc>
      </w:tr>
      <w:tr w:rsidR="00A073A2" w:rsidTr="00A073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2023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2024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2025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2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3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6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7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t>8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1.Организационные мероприятия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1.1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Уточнить состав комиссии по профилактике правонарушений (далее комиссия)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 Троицкокраснянского сельсовета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В течение месяца со дня утверждения программы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1.2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Председатель комиссии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По мере необходимости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1.3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комиссия</w:t>
            </w:r>
          </w:p>
        </w:tc>
        <w:tc>
          <w:tcPr>
            <w:tcW w:w="1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Ежегодно при рассмотрении бюджета МО Троицкокраснянский</w:t>
            </w:r>
          </w:p>
          <w:p w:rsidR="00A073A2" w:rsidRDefault="00A073A2">
            <w:pPr>
              <w:pStyle w:val="aa"/>
            </w:pPr>
            <w:r>
              <w:t>сельсовет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/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2.Нормативно – правовое обеспечение профилактики правонарушений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2.1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Организовать разработку и принятия нормативно-правовых актов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Администрация Троицкокраснянского 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3.Профилактика правонарушений в  Косоржанском сельсовете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3.1.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Реализовать комплексные меры по стимулированию 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   сельсовета организации и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В течение месяца с даты принятия Программы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Местный бюджет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3.2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Ведение банка данных семей, находящихся в социально опасном положении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 Троицкокраснянского</w:t>
            </w:r>
          </w:p>
          <w:p w:rsidR="00A073A2" w:rsidRDefault="00A073A2">
            <w:pPr>
              <w:pStyle w:val="aa"/>
            </w:pPr>
            <w:r>
              <w:t>сельсовета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lastRenderedPageBreak/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4.Профилактика правонарушений несовершеннолетних и молодежи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4.1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Организовать проведение   лекций для 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Директор МКУК Троицкокраснянский СДК,  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   2 квартал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5.Профилактика правонарушений среди лиц, освободившихся из</w:t>
            </w:r>
          </w:p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мест лишения свободы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5.1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Создать наблюдательный совет при Администрации 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  сельсовета,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По мере необходи-мости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6.Профилактика правонарушений в общественных местах и на улицах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6.1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ежегодно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Местный бюджет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6.2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  сельсовета, участковый уполномоченный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Ежегодно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Местный бюджет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0,5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951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  <w:jc w:val="center"/>
            </w:pPr>
            <w:r>
              <w:rPr>
                <w:rStyle w:val="ab"/>
              </w:rPr>
              <w:t>7.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lastRenderedPageBreak/>
              <w:t>7.1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Администрация  сельсовета, УИИ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В течение месяца с даты принятия Программы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  <w:p w:rsidR="00A073A2" w:rsidRDefault="00A073A2">
            <w:pPr>
              <w:pStyle w:val="aa"/>
            </w:pPr>
            <w:r>
              <w:t> </w:t>
            </w:r>
          </w:p>
        </w:tc>
      </w:tr>
      <w:tr w:rsidR="00A073A2" w:rsidTr="00A073A2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ИТОГО:</w:t>
            </w:r>
          </w:p>
        </w:tc>
        <w:tc>
          <w:tcPr>
            <w:tcW w:w="1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1,0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3A2" w:rsidRDefault="00A073A2">
            <w:pPr>
              <w:pStyle w:val="aa"/>
            </w:pPr>
            <w:r>
              <w:t>1,0</w:t>
            </w:r>
          </w:p>
        </w:tc>
      </w:tr>
      <w:tr w:rsidR="00A073A2" w:rsidTr="00A073A2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3A2" w:rsidRDefault="00A073A2">
            <w:pPr>
              <w:rPr>
                <w:sz w:val="1"/>
              </w:rPr>
            </w:pPr>
          </w:p>
        </w:tc>
      </w:tr>
    </w:tbl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Подпрограммы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«Комплекс мер по профилактике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правонарушений на территории Троицкокраснянского сельсовета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на 2023-2025годы»</w:t>
      </w:r>
    </w:p>
    <w:p w:rsidR="00A073A2" w:rsidRDefault="00A073A2" w:rsidP="00A073A2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99"/>
        <w:gridCol w:w="6536"/>
      </w:tblGrid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>Наименование</w:t>
            </w:r>
          </w:p>
          <w:p w:rsidR="00A073A2" w:rsidRDefault="00A073A2">
            <w:pPr>
              <w:pStyle w:val="aa"/>
            </w:pPr>
            <w:r>
              <w:t>программы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Программа «Комплекс мер по профилактике правонарушений на территории  Троицкокраснянского сельсовета Щигровского района на 2023-2025 годы»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>Основные разработчики и исполнители программы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Администрация Троицкокраснянского сельсовета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 xml:space="preserve">Цели и задачи </w:t>
            </w:r>
            <w:r>
              <w:lastRenderedPageBreak/>
              <w:t>Программы, важнейшие целевые показатели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lastRenderedPageBreak/>
              <w:t xml:space="preserve">Координация усилий по профилактике правонарушений на </w:t>
            </w:r>
            <w:r>
              <w:lastRenderedPageBreak/>
              <w:t>территории Троицкокраснянского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В течение 2023-2025годов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>Объемы и источники финансирования Подпрограммы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Местный бюджет         2023 год  –  1,0 тыс. рублей;</w:t>
            </w:r>
          </w:p>
          <w:p w:rsidR="00A073A2" w:rsidRDefault="00A073A2">
            <w:pPr>
              <w:pStyle w:val="aa"/>
            </w:pPr>
            <w:r>
              <w:t>                                       2024 год  –   1,0 тыс.  рублей;</w:t>
            </w:r>
          </w:p>
          <w:p w:rsidR="00A073A2" w:rsidRDefault="00A073A2">
            <w:pPr>
              <w:pStyle w:val="aa"/>
            </w:pPr>
            <w:r>
              <w:t>                                       2025 год  –  1,0  тыс. рублей;</w:t>
            </w:r>
          </w:p>
          <w:p w:rsidR="00A073A2" w:rsidRDefault="00A073A2">
            <w:pPr>
              <w:pStyle w:val="aa"/>
            </w:pPr>
            <w:r>
              <w:t>.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>Ожидаемые конечные результаты реализации Программы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A073A2" w:rsidTr="00A073A2">
        <w:trPr>
          <w:tblCellSpacing w:w="0" w:type="dxa"/>
        </w:trPr>
        <w:tc>
          <w:tcPr>
            <w:tcW w:w="2595" w:type="dxa"/>
            <w:hideMark/>
          </w:tcPr>
          <w:p w:rsidR="00A073A2" w:rsidRDefault="00A073A2">
            <w:pPr>
              <w:pStyle w:val="aa"/>
            </w:pPr>
            <w:r>
              <w:t>Орган, осуществляющий контроль за реализацией</w:t>
            </w:r>
          </w:p>
        </w:tc>
        <w:tc>
          <w:tcPr>
            <w:tcW w:w="6525" w:type="dxa"/>
            <w:hideMark/>
          </w:tcPr>
          <w:p w:rsidR="00A073A2" w:rsidRDefault="00A073A2">
            <w:pPr>
              <w:pStyle w:val="aa"/>
            </w:pPr>
            <w:r>
              <w:t>Контроль за исполнением положений Программы осуществляет Администрация Троицкокраснянского сельсовета</w:t>
            </w:r>
          </w:p>
        </w:tc>
      </w:tr>
    </w:tbl>
    <w:p w:rsidR="00A073A2" w:rsidRDefault="00A073A2" w:rsidP="00A073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A073A2" w:rsidRDefault="00BB6700" w:rsidP="00A073A2"/>
    <w:sectPr w:rsidR="00BB6700" w:rsidRPr="00A073A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20812</TotalTime>
  <Pages>15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1184</cp:revision>
  <cp:lastPrinted>2019-03-04T06:14:00Z</cp:lastPrinted>
  <dcterms:created xsi:type="dcterms:W3CDTF">2019-02-20T10:58:00Z</dcterms:created>
  <dcterms:modified xsi:type="dcterms:W3CDTF">2025-04-25T14:06:00Z</dcterms:modified>
</cp:coreProperties>
</file>