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1" w:rsidRDefault="00DC1751" w:rsidP="00DC175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«07» апреля 2022 г № 37 Об утверждении отчета об исполнении плана реализации муниципальных программ за 2020 год.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От «07» апреля  2022 г        № 37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Об утверждении отчета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  муниципальных программ за 2020 год.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соответствии с Уставом Троицкокраснянского сельсовета Щигровского района  Курской области и постановления Администрации Троицкокраснянского сельсовета Щигровского района Курской области от 27.10.2014 г. № 43 «Об утверждении Перечня муниципальных программ муниципального образования «Троицкокраснянский сельсовет» Щигровского района Администрация  Троицкокраснянского сельсовета Щигровского района Курской области ПОСТАНОВЛЯЕТ: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отчет об исполнении плана  реализации по  следующим муниципальным  программам за 2021 год в отдельности: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2021-2025 годы» (Приложение       № 1);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«Социальная поддержка граждан Троицкокраснянского сельсовета Щигровского района Курской области на 2021-2023 годы» (Приложение № 2);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культуры в муниципальном образовании «Троицкокраснянский сельсовет» Щигровского района Курской области на 2021-2023 годы» (Приложение № 3);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«Троицкокраснянский сельсовет» Щигровского района Курской области на 2021-2023 годы» (Приложение № 4);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«Комплекс мер по профилактике правонарушений на территории Троицкокраснянского сельсовета Щигровского района Курской области на 2020 – 2022 годы» (Приложение № 5);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субъектов малого и среднего предпринимательства в Троицкокраснянском сельсовете Щигровского района Курской области на 2021 – 2023 годы» (Приложение № 6);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«Противодействие экстремизму, и профилактика терроризма в муниципальном образовании «Троицкокраснянский сельсовет» Щигровского района Курской области на 2020 – 2022 годы» (Приложение № 7).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«Комплексное развитие сельской территории Троицкокраснянского сельсовета Щигровского района  на 2020-2025 годы» (Приложение № 8).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«Организация и содержание мест захоронения в муниципальном образовании «Троицкокраснянский сельсовет» на 2019-2021 годы» (Приложение №9).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«Развитие муниципальной службы в муниципальном образовании «Троицкокраснянский сельсовет» Щигровского района Курской области на 2021-2025 годы» (Приложение № 10).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«Обеспечение доступным и комфортным жильем населения муниципального образования «Троицкокраснянский  сельсовет» Щигровского района Курской области на 2021-2023 годы» (Приложение         № 11).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2. Контроль за исполнением настоящего постановления возложить на заместителя главы Троицкокраснянского сельсовета  Щербакову Т.А.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3. Постановление вступает в силу с момента его подписания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Глава Троицкокраснянского сельсовета                                             Г.А.Озеров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«07» апреля  2022 г. № 37    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   «Развитие и укрепление материально-технической базы муниципального образования  «Троицкокраснянский сельсовет» Щигровского района Курской области на  2021-2025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2"/>
        <w:gridCol w:w="1711"/>
        <w:gridCol w:w="1683"/>
        <w:gridCol w:w="1683"/>
        <w:gridCol w:w="1683"/>
        <w:gridCol w:w="870"/>
        <w:gridCol w:w="1212"/>
        <w:gridCol w:w="45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«Развитие и укрепление материально-технической базы муниципального образования               «Троицкокраснянский сельсовет» Щигровского района Курской области на  2021-2025 годы»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укрепление   материально-технической    базы Администрации Троицкокраснянского сельсовета Щигровского района Курской области;</w:t>
            </w:r>
          </w:p>
          <w:p w:rsidR="00DC1751" w:rsidRDefault="00DC1751">
            <w:pPr>
              <w:pStyle w:val="aa"/>
            </w:pPr>
            <w:r>
              <w:t>повышение эффективности системы муниципального управления;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-автоматизация  работ и услуг, улучшение качества предоставляемой отчетности;</w:t>
            </w:r>
          </w:p>
          <w:p w:rsidR="00DC1751" w:rsidRDefault="00DC1751">
            <w:pPr>
              <w:pStyle w:val="aa"/>
            </w:pPr>
            <w:r>
              <w:t>- материально-техническое обеспечение учреждений муниципального образования;</w:t>
            </w:r>
          </w:p>
          <w:p w:rsidR="00DC1751" w:rsidRDefault="00DC1751">
            <w:pPr>
              <w:pStyle w:val="aa"/>
            </w:pPr>
            <w:r>
              <w:t xml:space="preserve">-формирование имиджа Троицкокраснянского сельсовета </w:t>
            </w:r>
            <w:r>
              <w:lastRenderedPageBreak/>
              <w:t>Щигровского района Курской области</w:t>
            </w:r>
          </w:p>
          <w:p w:rsidR="00DC1751" w:rsidRDefault="00DC1751">
            <w:pPr>
              <w:pStyle w:val="aa"/>
            </w:pPr>
            <w:r>
              <w:t> </w:t>
            </w:r>
          </w:p>
          <w:p w:rsidR="00DC1751" w:rsidRDefault="00DC1751">
            <w:pPr>
              <w:pStyle w:val="aa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lastRenderedPageBreak/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501161,61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=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«Социальная поддержка граждан  Троицкокраснянского сельсовета Щигровского района Курской области на 2021-2023 годы»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5"/>
        <w:gridCol w:w="2259"/>
        <w:gridCol w:w="1980"/>
        <w:gridCol w:w="2279"/>
        <w:gridCol w:w="3021"/>
        <w:gridCol w:w="1767"/>
        <w:gridCol w:w="1664"/>
        <w:gridCol w:w="60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 xml:space="preserve">"Социальная поддержка граждан </w:t>
            </w:r>
            <w:r>
              <w:lastRenderedPageBreak/>
              <w:t>Троицкокраснянского сельсовета  Щигровского района  Курской области на 2021-2023 годы»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 xml:space="preserve">повышение уровня жизни граждан - </w:t>
            </w:r>
            <w:r>
              <w:lastRenderedPageBreak/>
              <w:t>получателей мер социальной поддержки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lastRenderedPageBreak/>
              <w:t xml:space="preserve">Заместитель Главы Троицкокраснянского </w:t>
            </w:r>
            <w:r>
              <w:lastRenderedPageBreak/>
              <w:t>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 xml:space="preserve">улучшение качества жизни отдельных категорий </w:t>
            </w:r>
            <w:r>
              <w:lastRenderedPageBreak/>
              <w:t>граждан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269059,70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«07» апреля  2022 г. № 37    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2"/>
        <w:gridCol w:w="1711"/>
        <w:gridCol w:w="1683"/>
        <w:gridCol w:w="1683"/>
        <w:gridCol w:w="1683"/>
        <w:gridCol w:w="870"/>
        <w:gridCol w:w="1212"/>
        <w:gridCol w:w="45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</w:t>
            </w:r>
            <w:r>
              <w:lastRenderedPageBreak/>
              <w:t>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lastRenderedPageBreak/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Формирование единого культурного пространства на территории Троицкокраснянского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создание благоприятных условий для обеспечения жителей Троицкокраснянского сельсовета услугами культуры, модернизация работы учреждений культуры;</w:t>
            </w:r>
          </w:p>
          <w:p w:rsidR="00DC1751" w:rsidRDefault="00DC1751">
            <w:pPr>
              <w:pStyle w:val="aa"/>
            </w:pPr>
            <w:r>
              <w:t>-создание условий для качественного и эффективного функционирования сельского дома  культуры  в Троицкокраснянском сельсовете Щигровского района курской области.</w:t>
            </w:r>
          </w:p>
          <w:p w:rsidR="00DC1751" w:rsidRDefault="00DC1751">
            <w:pPr>
              <w:pStyle w:val="aa"/>
            </w:pPr>
            <w:r>
              <w:t> </w:t>
            </w:r>
          </w:p>
          <w:p w:rsidR="00DC1751" w:rsidRDefault="00DC1751">
            <w:pPr>
              <w:pStyle w:val="aa"/>
            </w:pPr>
            <w:r>
              <w:t> 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316314,67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      к постановлению Администрации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«07» апреля  2022 г. № 37    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 </w:t>
      </w:r>
      <w:r>
        <w:rPr>
          <w:rStyle w:val="ab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2021-2023 годы»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7"/>
        <w:gridCol w:w="1860"/>
        <w:gridCol w:w="1439"/>
        <w:gridCol w:w="1860"/>
        <w:gridCol w:w="1322"/>
        <w:gridCol w:w="962"/>
        <w:gridCol w:w="1340"/>
        <w:gridCol w:w="49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  <w:r>
              <w:rPr>
                <w:rStyle w:val="ab"/>
              </w:rPr>
              <w:t> 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rPr>
                <w:rStyle w:val="ab"/>
              </w:rPr>
              <w:t>«</w:t>
            </w:r>
            <w:r>
              <w:t>Обеспечение пожарной безопасности Троицкокраснянского сельсовета Щигровского района Курской области на 2021-2023 годы»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br/>
              <w:t>собственности  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Осуществление мероприятий в</w:t>
            </w:r>
            <w:r>
              <w:br/>
              <w:t>планируемых </w:t>
            </w:r>
            <w:r>
              <w:br/>
              <w:t>объемах     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2000,00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5 к   постановлению Администрации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«Комплекс мер по профилактике правонарушений на территории Троицкокраснянского сельсовета Щигровского района Курской области на 2020-2022 годы»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"/>
        <w:gridCol w:w="1849"/>
        <w:gridCol w:w="1424"/>
        <w:gridCol w:w="1849"/>
        <w:gridCol w:w="1405"/>
        <w:gridCol w:w="956"/>
        <w:gridCol w:w="1332"/>
        <w:gridCol w:w="49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 xml:space="preserve">«Комплекс мер  по профилактике правонарушений на территории Троицкокраснянского сельсовета </w:t>
            </w:r>
            <w:r>
              <w:lastRenderedPageBreak/>
              <w:t>на 2020-2022 годы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 xml:space="preserve">Создание условий, направленных на предупреждение </w:t>
            </w:r>
            <w:r>
              <w:lastRenderedPageBreak/>
              <w:t>правонарушений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lastRenderedPageBreak/>
              <w:t xml:space="preserve">Заместитель Главы Троицкокраснянского сельсовета Щигровского </w:t>
            </w:r>
            <w:r>
              <w:lastRenderedPageBreak/>
              <w:t>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>Реализация мероприятий ,направленных на обеспечение правопорядк</w:t>
            </w:r>
            <w:r>
              <w:lastRenderedPageBreak/>
              <w:t>а на территории муниципального образования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Приложение № 6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«Развитие субъектов малого и среднего предпринимательства  в Троицкокраснянском сельсовете Щигровского района Курской области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"/>
        <w:gridCol w:w="1750"/>
        <w:gridCol w:w="1690"/>
        <w:gridCol w:w="1673"/>
        <w:gridCol w:w="1661"/>
        <w:gridCol w:w="865"/>
        <w:gridCol w:w="1205"/>
        <w:gridCol w:w="44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 xml:space="preserve">Предусмотрено </w:t>
            </w:r>
            <w:r>
              <w:lastRenderedPageBreak/>
              <w:t>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lastRenderedPageBreak/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«Поддержка субъектов малого и среднего предпринимательства» муниципальной  программы «Развитие субъектов малого и среднего предпринимательства в Троицкокраснянском сельсовете Щигровского района Курской области на 2021-2023 годы»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Обеспечение малого и среднего предпринимательства , популяризация предпринимательской деятельности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Приложение № 7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исполнении плана реализации  муниципальной программы «Противодействие экстремизму и профилактики терроризма   в </w:t>
      </w:r>
      <w:r>
        <w:rPr>
          <w:color w:val="000000"/>
          <w:sz w:val="27"/>
          <w:szCs w:val="27"/>
        </w:rPr>
        <w:lastRenderedPageBreak/>
        <w:t>муниципальном  образовании  «Троицкокраснянский сельсовет Щигровского района Курской области на 2020-2022 годы»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"/>
        <w:gridCol w:w="1769"/>
        <w:gridCol w:w="1769"/>
        <w:gridCol w:w="1739"/>
        <w:gridCol w:w="1405"/>
        <w:gridCol w:w="899"/>
        <w:gridCol w:w="1253"/>
        <w:gridCol w:w="46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Противодействие экстремизму и профилактики террора  в муниципальном  образовании  «Троицкокраснянский сельсовет Щигровского района Курской области на 2020-2022 годы»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Создание условий, по противодействию экстремизму и профилактике терроризма в муниципальном образовании «Троицкокраснянский сельсовет» Щигровского района Курской области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Реализация мероприятий, направленных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Приложение № 8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«25» марта 2022 года     №32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исполнении плана реализации  муниципальной программы "Комплексное развитие сельской территории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Троицкокраснянского сельсовета Щигровского района на 2020-2025 годы"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8"/>
        <w:gridCol w:w="1809"/>
        <w:gridCol w:w="1595"/>
        <w:gridCol w:w="1809"/>
        <w:gridCol w:w="1372"/>
        <w:gridCol w:w="935"/>
        <w:gridCol w:w="1303"/>
        <w:gridCol w:w="48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"Комплексное развитие сельской территории</w:t>
            </w:r>
          </w:p>
          <w:p w:rsidR="00DC1751" w:rsidRDefault="00DC1751">
            <w:pPr>
              <w:pStyle w:val="aa"/>
              <w:jc w:val="center"/>
            </w:pPr>
            <w:r>
              <w:t>Троицкокраснянского сельсовета Щигровского района на 2020-2025 годы"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создание комфортных условий жизнедеятельности в сельской местности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 xml:space="preserve">Реализация мероприятий, направленных на повышение уровня комплексного обустройства населенных пунктов поселения объектами социальной </w:t>
            </w:r>
            <w:r>
              <w:lastRenderedPageBreak/>
              <w:t>и инженерной инфраструктуры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lastRenderedPageBreak/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147184,00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 Приложение № 9 к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«Организация и содержание мест захоронения в Троицкокраснянском сельском поселении» на 2019-2021 годы»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26"/>
        <w:gridCol w:w="2192"/>
        <w:gridCol w:w="1990"/>
        <w:gridCol w:w="2280"/>
        <w:gridCol w:w="3050"/>
        <w:gridCol w:w="1773"/>
        <w:gridCol w:w="1664"/>
        <w:gridCol w:w="60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lastRenderedPageBreak/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lastRenderedPageBreak/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 xml:space="preserve">основного </w:t>
            </w:r>
            <w:r>
              <w:lastRenderedPageBreak/>
              <w:t>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lastRenderedPageBreak/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lastRenderedPageBreak/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lastRenderedPageBreak/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 xml:space="preserve">Объемы расхода бюджета на реализацию муниципальной </w:t>
            </w:r>
            <w:r>
              <w:lastRenderedPageBreak/>
              <w:t>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«Организация и содержание мест захоронения в Троицкокраснянском сельском поселении» на 2019-2021 годы»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Благоустройство кладбищ на территории поселения.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Благоустройство кладбищ на территории поселения.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15000,00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Приложение   № 10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исполнении плана реализации  муниципальной программы «Развитие муниципальной службы в муниципальном образовании  </w:t>
      </w:r>
      <w:r>
        <w:rPr>
          <w:color w:val="000000"/>
          <w:sz w:val="27"/>
          <w:szCs w:val="27"/>
        </w:rPr>
        <w:lastRenderedPageBreak/>
        <w:t>«Троицкокраснянский сельсовет» Щигровского района Курской области    на 2021-2025 годы»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1"/>
        <w:gridCol w:w="1780"/>
        <w:gridCol w:w="1568"/>
        <w:gridCol w:w="1750"/>
        <w:gridCol w:w="1568"/>
        <w:gridCol w:w="905"/>
        <w:gridCol w:w="1261"/>
        <w:gridCol w:w="46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«Развитие муниципальной службы в муниципальном образовании  «Троицкокраснянский сельсовет» Щигровского района Курской области    на 2021-2025 годы»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  <w:p w:rsidR="00DC1751" w:rsidRDefault="00DC1751">
            <w:pPr>
              <w:pStyle w:val="aa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1200,00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11 к   постановлению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Троицкокраснянского сельсовета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«07» апреля  2022 г. № 37    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Отчет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исполнении плана реализации  муниципальной программы «Обеспечение доступным и комфортным жильем и коммунальными услугами граждан в Троицкокраснянском сельсовете Щигровского района Курской области на 2021-2023 годы»</w:t>
      </w:r>
    </w:p>
    <w:p w:rsidR="00DC1751" w:rsidRDefault="00DC1751" w:rsidP="00DC175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9"/>
        <w:gridCol w:w="1825"/>
        <w:gridCol w:w="1425"/>
        <w:gridCol w:w="1881"/>
        <w:gridCol w:w="1351"/>
        <w:gridCol w:w="973"/>
        <w:gridCol w:w="1355"/>
        <w:gridCol w:w="50"/>
      </w:tblGrid>
      <w:tr w:rsidR="00DC1751" w:rsidTr="00DC1751">
        <w:trPr>
          <w:tblCellSpacing w:w="0" w:type="dxa"/>
        </w:trPr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</w:pPr>
            <w:r>
              <w:t>п/п</w:t>
            </w:r>
          </w:p>
        </w:tc>
        <w:tc>
          <w:tcPr>
            <w:tcW w:w="2160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подпрограммы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99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Наименование</w:t>
            </w:r>
          </w:p>
          <w:p w:rsidR="00DC1751" w:rsidRDefault="00DC1751">
            <w:pPr>
              <w:pStyle w:val="aa"/>
              <w:jc w:val="center"/>
            </w:pPr>
            <w: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hideMark/>
          </w:tcPr>
          <w:p w:rsidR="00DC1751" w:rsidRDefault="00DC1751">
            <w:pPr>
              <w:pStyle w:val="aa"/>
              <w:spacing w:after="240" w:afterAutospacing="0"/>
              <w:jc w:val="center"/>
            </w:pPr>
            <w:r>
              <w:t>Ответственный</w:t>
            </w:r>
            <w:r>
              <w:br/>
              <w:t> исполнитель </w:t>
            </w:r>
          </w:p>
        </w:tc>
        <w:tc>
          <w:tcPr>
            <w:tcW w:w="307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Ожидаемый результат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  <w:p w:rsidR="00DC1751" w:rsidRDefault="00DC1751">
            <w:pPr>
              <w:pStyle w:val="aa"/>
              <w:jc w:val="center"/>
            </w:pPr>
            <w:r>
              <w:t> </w:t>
            </w:r>
          </w:p>
        </w:tc>
        <w:tc>
          <w:tcPr>
            <w:tcW w:w="1785" w:type="dxa"/>
            <w:vMerge w:val="restart"/>
            <w:hideMark/>
          </w:tcPr>
          <w:p w:rsidR="00DC1751" w:rsidRDefault="00DC1751">
            <w:pPr>
              <w:pStyle w:val="aa"/>
              <w:jc w:val="center"/>
            </w:pPr>
            <w:r>
              <w:t>Срок</w:t>
            </w:r>
            <w:r>
              <w:br/>
              <w:t>реализации</w:t>
            </w:r>
            <w:r>
              <w:br/>
              <w:t>программы</w:t>
            </w:r>
          </w:p>
        </w:tc>
        <w:tc>
          <w:tcPr>
            <w:tcW w:w="1695" w:type="dxa"/>
            <w:gridSpan w:val="2"/>
            <w:hideMark/>
          </w:tcPr>
          <w:p w:rsidR="00DC1751" w:rsidRDefault="00DC1751">
            <w:pPr>
              <w:pStyle w:val="aa"/>
              <w:jc w:val="center"/>
            </w:pPr>
            <w:r>
              <w:t>Объемы расхода бюджета на реализацию муниципальной программы, руб.</w:t>
            </w:r>
          </w:p>
        </w:tc>
      </w:tr>
      <w:tr w:rsidR="00DC1751" w:rsidTr="00DC175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0" w:type="auto"/>
            <w:vMerge/>
            <w:vAlign w:val="center"/>
            <w:hideMark/>
          </w:tcPr>
          <w:p w:rsidR="00DC1751" w:rsidRDefault="00DC1751"/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Предусмотрено муниципальной программой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  <w:jc w:val="center"/>
            </w:pPr>
            <w:r>
              <w:t>2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  <w:jc w:val="center"/>
            </w:pPr>
            <w:r>
              <w:t>3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  <w:jc w:val="center"/>
            </w:pPr>
            <w:r>
              <w:t>4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  <w:jc w:val="center"/>
            </w:pPr>
            <w:r>
              <w:t>5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  <w:jc w:val="center"/>
            </w:pPr>
            <w:r>
              <w:t>6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  <w:jc w:val="center"/>
            </w:pPr>
            <w:r>
              <w:t>7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  <w:tr w:rsidR="00DC1751" w:rsidTr="00DC1751">
        <w:trPr>
          <w:tblCellSpacing w:w="0" w:type="dxa"/>
        </w:trPr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lastRenderedPageBreak/>
              <w:t>1,1</w:t>
            </w:r>
          </w:p>
        </w:tc>
        <w:tc>
          <w:tcPr>
            <w:tcW w:w="2160" w:type="dxa"/>
            <w:hideMark/>
          </w:tcPr>
          <w:p w:rsidR="00DC1751" w:rsidRDefault="00DC1751">
            <w:pPr>
              <w:pStyle w:val="aa"/>
            </w:pPr>
            <w:r>
              <w:t>«Обеспечение доступным и комфортным жильем и коммунальными услугами граждан в Троицкокраснянском сельсовете Щигровского района Курской области на 2021 -2023 годы»</w:t>
            </w:r>
          </w:p>
        </w:tc>
        <w:tc>
          <w:tcPr>
            <w:tcW w:w="1995" w:type="dxa"/>
            <w:hideMark/>
          </w:tcPr>
          <w:p w:rsidR="00DC1751" w:rsidRDefault="00DC1751">
            <w:pPr>
              <w:pStyle w:val="aa"/>
            </w:pPr>
            <w: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2280" w:type="dxa"/>
            <w:hideMark/>
          </w:tcPr>
          <w:p w:rsidR="00DC1751" w:rsidRDefault="00DC1751">
            <w:pPr>
              <w:pStyle w:val="aa"/>
            </w:pPr>
            <w:r>
              <w:t>Заместитель Главы Троицкокраснянского сельсовета Щигровского района</w:t>
            </w:r>
          </w:p>
          <w:p w:rsidR="00DC1751" w:rsidRDefault="00DC1751">
            <w:pPr>
              <w:pStyle w:val="aa"/>
            </w:pPr>
            <w:r>
              <w:t>Щербакова Т.А.</w:t>
            </w:r>
          </w:p>
        </w:tc>
        <w:tc>
          <w:tcPr>
            <w:tcW w:w="3075" w:type="dxa"/>
            <w:hideMark/>
          </w:tcPr>
          <w:p w:rsidR="00DC1751" w:rsidRDefault="00DC1751">
            <w:pPr>
              <w:pStyle w:val="aa"/>
            </w:pPr>
            <w:r>
              <w:t>повышение качества и надежности предоставления жилищно-коммунальных услуг населению</w:t>
            </w:r>
          </w:p>
          <w:p w:rsidR="00DC1751" w:rsidRDefault="00DC1751">
            <w:pPr>
              <w:pStyle w:val="aa"/>
            </w:pPr>
            <w:r>
              <w:t> </w:t>
            </w:r>
          </w:p>
        </w:tc>
        <w:tc>
          <w:tcPr>
            <w:tcW w:w="1785" w:type="dxa"/>
            <w:hideMark/>
          </w:tcPr>
          <w:p w:rsidR="00DC1751" w:rsidRDefault="00DC1751">
            <w:pPr>
              <w:pStyle w:val="aa"/>
            </w:pPr>
            <w:r>
              <w:t>2021</w:t>
            </w:r>
          </w:p>
        </w:tc>
        <w:tc>
          <w:tcPr>
            <w:tcW w:w="1665" w:type="dxa"/>
            <w:hideMark/>
          </w:tcPr>
          <w:p w:rsidR="00DC1751" w:rsidRDefault="00DC1751">
            <w:pPr>
              <w:pStyle w:val="aa"/>
            </w:pPr>
            <w:r>
              <w:t>5000,00</w:t>
            </w:r>
          </w:p>
        </w:tc>
        <w:tc>
          <w:tcPr>
            <w:tcW w:w="30" w:type="dxa"/>
            <w:vAlign w:val="center"/>
            <w:hideMark/>
          </w:tcPr>
          <w:p w:rsidR="00DC1751" w:rsidRDefault="00DC1751">
            <w:pPr>
              <w:pStyle w:val="aa"/>
            </w:pPr>
            <w:r>
              <w:t> </w:t>
            </w:r>
          </w:p>
        </w:tc>
      </w:tr>
    </w:tbl>
    <w:p w:rsidR="00DC1751" w:rsidRDefault="00DC1751" w:rsidP="00DC175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1751" w:rsidRDefault="00DC1751" w:rsidP="00DC175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</w:t>
      </w:r>
    </w:p>
    <w:p w:rsidR="00BB6700" w:rsidRPr="00DC1751" w:rsidRDefault="00BB6700" w:rsidP="00DC1751"/>
    <w:sectPr w:rsidR="00BB6700" w:rsidRPr="00DC175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114"/>
    <w:multiLevelType w:val="multilevel"/>
    <w:tmpl w:val="9C64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20810</TotalTime>
  <Pages>17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1179</cp:revision>
  <cp:lastPrinted>2019-03-04T06:14:00Z</cp:lastPrinted>
  <dcterms:created xsi:type="dcterms:W3CDTF">2019-02-20T10:58:00Z</dcterms:created>
  <dcterms:modified xsi:type="dcterms:W3CDTF">2025-04-25T14:04:00Z</dcterms:modified>
</cp:coreProperties>
</file>