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D1" w:rsidRDefault="00597AD1" w:rsidP="00597AD1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администрации Троицкокраснянского сельсовета Щигровского района "Об утверждении муниципальной целевой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Троицкокраснянского сельсовета Щигровского района Курской области на 2018-2020годы»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</w:t>
      </w: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АДМИНИСТРАЦИЯ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ТРОИЦКОКРАСНЯНСКОГО СЕЛЬСОВЕТА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 О С Т А Н О В Л Е Н И Е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«26»  декабря   2017 г.                         №  213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муниципальной целевой программы «Защита населения и территории от чрезвычайных ситуаций, обеспечение пожарной безопасности и  безопасности людей на водных объектах на территории   Троицкокраснянского  сельсовета Щигровского района Курской области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на 2018-2020годы»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В соответствии  с  Федеральным  законом от 06.10.2003 г. № 131- ФЗ «Об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общих принципах организации  местного самоуправления  в Российской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Федерации» , Федеральным  законом от 21.12.1994 г. №69-ФЗ «О пожарной  безопасности», Федеральным законом  от22.07.1008г. №123-ФЗ «Технический регламент о требованиях  пожарной безопасности», Уставом  МО «Троицкокраснянский  сельсовет»  Администрация Троицкокраснянского сельсовета Щигровского района Курской области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 1.Утвердить прилагаемую муниципальную целевую  программу «Защита населения и территории от чрезвычайных ситуаций, обеспечение пожарной безопасности и  безопасности людей на водных объектах на территории Троицкокраснянского сельсовета Щигровского района Курской области на 2018-2020годы».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3. Настоящее постановление  вступает в силу с 1 января 2018 года  и подлежит размещению на   официальном  сайте  Администрации  Троицкокраснянского  сельсовета  Щигровского района  Курской области  в сети Интернет.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 Глава Троицкокраснянского  сельсовета                                                               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Щигровского района                                                                 Г.А. Озеров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УТВЕРЖДЕНА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                            Постановлением Администрации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  сельсовета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 Щигровского  района Курской области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 От 26.12.2017 года № 213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  программа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«Защита населения и территории от чрезвычайных ситуаций, обеспечение пожарной безопасности и  безопасности людей на водных объектах на территории Троицкокраснянского  сельсовета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Курской области  на 2018-2020 годы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                                    ПАСПОРТ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«Защита населения и территории от чрезвычайных ситуаций, обеспечение пожарной безопасности и  безопасности людей на водных объектах  на территории Троицкокраснянского  сельсовета Щигровского района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Курской области на 2018-2020 годы»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программы  -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«Защита населения и территории от чрезвычайных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                        ситуаций, обеспечение пожарной безопасности и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 безопасности людей на водных объектах на территории             Троицкокраснянского сельсовета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Щигровского района Курской области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2018-2020 годы»</w:t>
      </w:r>
    </w:p>
    <w:p w:rsidR="00597AD1" w:rsidRDefault="00597AD1" w:rsidP="00597AD1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             (далее - Программа)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Основание для разработки -    Федеральный закон  от  06.10. 2003г. № 131-ФЗ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 «Об общих принципах  организации местного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самоуправления  в Российской  Федерации»;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Федеральный закон  от22.07.1008г. №123-ФЗ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«Технический регламент о требованиях  пожар-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                   ной безопасности», Устав  муниципального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образования  «Троицкокраснянский сельсовет»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заказчик   -    Администрация  Троицкокраснянского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сельсовета  Щигровского района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разработчики       -   Администрация  Троицкокраснянского   сельсовета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  Щигровского района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Подпрограмма                                  «Обеспечение комплексной безопасности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Муниципальной                         жизнедеятельности населения от чрезвычайных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  ситуаций природного и техногенного характера,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стабильности техногенной обстановки»                                               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 муниципальной программы «Защита населения и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                                                территории от чрезвычайных ситуаций, 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обеспечение пожарной безопасности 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безопасности людей на водных объектах на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            территории Троицкокраснянского сельсовета       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     Щигровского района Курской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     области на 2018-2020 годы.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  программы:                -     создание  эффективной  системы  пожарной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                     безопасности на территории  сельсовета;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обеспечение необходимых   условий для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предотвращения гибели людей при пожарах;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                                              обеспечение противопожарного прикрытия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населенных  пунктов в соответствии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с Техническим регламентом о требованиях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пожарной безопасности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задачи Программы:    повышение готовности ДПО  сельсовета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                 к тушению пожаров;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обеспечение пожарной безопасности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в муниципальных  учреждениях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        Троицкокраснянского  сельсовета;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обеспечение  пожарной безопасности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в жилом   секторе сельсовета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Исполнители основных        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мероприятий Программы             Администрация Троицкокраснянского  сельсовета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Щигровского района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Объемы и источники                 Финансирование программных мероприятий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Финансирования                        осуществляется за счет средств бюджета                  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  Троицкокраснянского сельсовета Щигровского района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Курской области, предусмотренных программой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 и утвержденных решением Собрания депутатов о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 местном бюджете на очередной финансовый год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и плановый период. Объем средств местного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                                                   бюджета, необходимый для финансирования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 Программы, составляет 15 тыс. рублей, в том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 числе: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2018год- 5,0 тыс. рублей;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                  2019 год- 5,0 тыс. рублей;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2020 год- 5.0 тыс. рублей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1.Характеристика  проблемы, на  решение  которой   направлена  Программа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  на территории 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В ходе реализации областных, районных, муниципальных  целевых программ, принимавшихся  ранее, был получен положительный  опыт решения  проблемы обеспечения пожарной безопасности   районе программно- целевым методом, который  показал достаточную эффективность и привел  к достижению в целом поставленных  целей  и задач.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Для обеспечения  прикрытия населенных  пунктов  Троицкокраснянского сельсовета, в.т.ч. отдаленных, с учетом времени прибытия первого  подразделения ПЧ к месту вызова, созданы  ДПО,  ДПд  в муниципальных  образованиях района, в.т.ч.   в Троицкокраснянском  сельсовете   ДПд в количестве 5 человек.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В прошедшие годы  проведена  определенная работа   по приведению в исправное состояние источников  пожарного водоснабжения (водонапорные башни оборудованы  устройствами для забора   воды пожарной  техникой), учреждения культуры,  администрации оборудованы  пожарной  сигнализацией.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2. Перечень программных мероприятий, сроки их реализации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 объемы финансирования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предусматривает осуществление: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проведения мероприятий по обеспечению надлежащего состояния источников противопожарного водоснабжения;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мер по организации беспрепятственного проезда пожарной техники к месту пожара;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связи и надлежащего оповещения населения о пожаре;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3. Ресурсное обеспечение Программы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финансирования Программы на 2018 - 2020 гг. составляет  15 тыс. рублей, в том числе по: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источникам финансирования: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- 15 тыс. рублей;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внебюджетных источников (предполагаемые) - 0 тыс. руб.;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годам: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2018 год - 5 тыс. руб., из которых: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- 5 тыс. рублей;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средства внебюджетных источников (предполагаемые) - 0 тыс. руб.;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2019 год - 5 тыс. руб., из которых: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- 5тыс. рублей;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 год – 5 тыс. руб., из которых: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– 5 тыс. рублей;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 Оценка социально-экономической эффективности Программы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выполнении намеченных в Программе мероприятий и осуществлении своевременного финансирования предполагается за период 2018 - 2020 гг. добиться создания необходимых условий для повышения уровня противопожарной защиты населения на территории Троицкокраснянского  сельсовета, материальных ценностей от пожаров, в том числе: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Предполагаемый социально-экономический эффект от реализации Программы, в первую очередь, обусловлен прогнозируемым снижением риска гибели и травмирования людей при пожарах, уменьшением материальных потерь, экономией денежных средств бюджета..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 ожидаемым результатом реализации Программы является: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необходимых условий для повышения защищенности личности, имущества граждан Троицкокраснянского  сельсовета от пожаров в целом;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добровольной пожарной охраны.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5. Контроль над ходом реализации Программы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 </w:t>
      </w:r>
      <w:r>
        <w:rPr>
          <w:color w:val="000000"/>
          <w:sz w:val="27"/>
          <w:szCs w:val="27"/>
        </w:rPr>
        <w:t>Общий контроль  над  исполнением Программы осуществляется Главой Троицкокраснянского  сельсовета  Щигровского района в соответствии  с нормативными правовыми актами  Троицкокраснянского  сельсовета Щигровского района. Координацию деятельности по реализации и текущий контроль над исполнением  мероприятий Программы осуществляет исполнитель-координатор Программы -  Администрация Троицкокраснянского   сельсовета Щигровского района.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Исполнители мероприятий  Программы несут ответственность за их качественное и своевременное  выполнение.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Перечень</w:t>
      </w:r>
    </w:p>
    <w:p w:rsidR="00597AD1" w:rsidRDefault="00597AD1" w:rsidP="00597AD1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Мероприятий муниципальной целевой программы "Пожарная безопасность и защита населения Троицкокраснянского сельсовета Щигровского района Курской области  на 2018 - 2020 годы"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5"/>
        <w:gridCol w:w="1187"/>
        <w:gridCol w:w="760"/>
        <w:gridCol w:w="1416"/>
        <w:gridCol w:w="1044"/>
        <w:gridCol w:w="909"/>
        <w:gridCol w:w="909"/>
        <w:gridCol w:w="909"/>
        <w:gridCol w:w="909"/>
        <w:gridCol w:w="981"/>
      </w:tblGrid>
      <w:tr w:rsidR="00597AD1" w:rsidTr="00597AD1">
        <w:trPr>
          <w:tblCellSpacing w:w="0" w:type="dxa"/>
        </w:trPr>
        <w:tc>
          <w:tcPr>
            <w:tcW w:w="540" w:type="dxa"/>
            <w:vMerge w:val="restart"/>
            <w:hideMark/>
          </w:tcPr>
          <w:p w:rsidR="00597AD1" w:rsidRDefault="00597AD1">
            <w:pPr>
              <w:pStyle w:val="aa"/>
            </w:pPr>
            <w:r>
              <w:t>N</w:t>
            </w:r>
          </w:p>
        </w:tc>
        <w:tc>
          <w:tcPr>
            <w:tcW w:w="3570" w:type="dxa"/>
            <w:vMerge w:val="restart"/>
            <w:hideMark/>
          </w:tcPr>
          <w:p w:rsidR="00597AD1" w:rsidRDefault="00597AD1">
            <w:pPr>
              <w:pStyle w:val="aa"/>
            </w:pPr>
            <w:r>
              <w:t>Наименование </w:t>
            </w:r>
            <w:r>
              <w:br/>
              <w:t>мероприят</w:t>
            </w:r>
            <w:r>
              <w:lastRenderedPageBreak/>
              <w:t>ий  </w:t>
            </w:r>
          </w:p>
        </w:tc>
        <w:tc>
          <w:tcPr>
            <w:tcW w:w="990" w:type="dxa"/>
            <w:vMerge w:val="restart"/>
            <w:hideMark/>
          </w:tcPr>
          <w:p w:rsidR="00597AD1" w:rsidRDefault="00597AD1">
            <w:pPr>
              <w:pStyle w:val="aa"/>
            </w:pPr>
            <w:r>
              <w:lastRenderedPageBreak/>
              <w:t>Сроки</w:t>
            </w:r>
            <w:r>
              <w:br/>
              <w:t>выполнения</w:t>
            </w:r>
          </w:p>
        </w:tc>
        <w:tc>
          <w:tcPr>
            <w:tcW w:w="1560" w:type="dxa"/>
            <w:vMerge w:val="restart"/>
            <w:hideMark/>
          </w:tcPr>
          <w:p w:rsidR="00597AD1" w:rsidRDefault="00597AD1">
            <w:pPr>
              <w:pStyle w:val="aa"/>
            </w:pPr>
            <w:r>
              <w:t>Исполнители </w:t>
            </w:r>
            <w:r>
              <w:br/>
              <w:t>мероприятий </w:t>
            </w:r>
          </w:p>
        </w:tc>
        <w:tc>
          <w:tcPr>
            <w:tcW w:w="1140" w:type="dxa"/>
            <w:vMerge w:val="restart"/>
            <w:hideMark/>
          </w:tcPr>
          <w:p w:rsidR="00597AD1" w:rsidRDefault="00597AD1">
            <w:pPr>
              <w:pStyle w:val="aa"/>
            </w:pPr>
            <w:r>
              <w:t>Источники  </w:t>
            </w:r>
            <w:r>
              <w:br/>
              <w:t>финансир</w:t>
            </w:r>
            <w:r>
              <w:lastRenderedPageBreak/>
              <w:t>ования</w:t>
            </w:r>
          </w:p>
        </w:tc>
        <w:tc>
          <w:tcPr>
            <w:tcW w:w="5130" w:type="dxa"/>
            <w:gridSpan w:val="4"/>
            <w:hideMark/>
          </w:tcPr>
          <w:p w:rsidR="00597AD1" w:rsidRDefault="00597AD1">
            <w:pPr>
              <w:pStyle w:val="aa"/>
            </w:pPr>
            <w:r>
              <w:lastRenderedPageBreak/>
              <w:t>Объем финансирования, тыс. руб. </w:t>
            </w:r>
          </w:p>
        </w:tc>
        <w:tc>
          <w:tcPr>
            <w:tcW w:w="1710" w:type="dxa"/>
            <w:vMerge w:val="restart"/>
            <w:hideMark/>
          </w:tcPr>
          <w:p w:rsidR="00597AD1" w:rsidRDefault="00597AD1">
            <w:pPr>
              <w:pStyle w:val="aa"/>
            </w:pPr>
            <w:r>
              <w:t>Ожидаемый </w:t>
            </w:r>
            <w:r>
              <w:br/>
              <w:t>результа</w:t>
            </w:r>
            <w:r>
              <w:lastRenderedPageBreak/>
              <w:t>т </w:t>
            </w:r>
          </w:p>
        </w:tc>
      </w:tr>
      <w:tr w:rsidR="00597AD1" w:rsidTr="00597AD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1140" w:type="dxa"/>
            <w:vMerge w:val="restart"/>
            <w:hideMark/>
          </w:tcPr>
          <w:p w:rsidR="00597AD1" w:rsidRDefault="00597AD1">
            <w:pPr>
              <w:pStyle w:val="aa"/>
            </w:pPr>
            <w:r>
              <w:t>Всего </w:t>
            </w:r>
          </w:p>
        </w:tc>
        <w:tc>
          <w:tcPr>
            <w:tcW w:w="3990" w:type="dxa"/>
            <w:gridSpan w:val="3"/>
            <w:hideMark/>
          </w:tcPr>
          <w:p w:rsidR="00597AD1" w:rsidRDefault="00597AD1">
            <w:pPr>
              <w:pStyle w:val="aa"/>
            </w:pPr>
            <w:r>
              <w:t>В том числе:      </w:t>
            </w:r>
          </w:p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</w:tr>
      <w:tr w:rsidR="00597AD1" w:rsidTr="00597AD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  <w:tc>
          <w:tcPr>
            <w:tcW w:w="1275" w:type="dxa"/>
            <w:hideMark/>
          </w:tcPr>
          <w:p w:rsidR="00597AD1" w:rsidRDefault="00597AD1">
            <w:pPr>
              <w:pStyle w:val="aa"/>
            </w:pPr>
            <w:r>
              <w:t>2018 г.</w:t>
            </w:r>
          </w:p>
        </w:tc>
        <w:tc>
          <w:tcPr>
            <w:tcW w:w="1425" w:type="dxa"/>
            <w:hideMark/>
          </w:tcPr>
          <w:p w:rsidR="00597AD1" w:rsidRDefault="00597AD1">
            <w:pPr>
              <w:pStyle w:val="aa"/>
            </w:pPr>
            <w:r>
              <w:t>2019 г.</w:t>
            </w:r>
          </w:p>
        </w:tc>
        <w:tc>
          <w:tcPr>
            <w:tcW w:w="1290" w:type="dxa"/>
            <w:hideMark/>
          </w:tcPr>
          <w:p w:rsidR="00597AD1" w:rsidRDefault="00597AD1">
            <w:pPr>
              <w:pStyle w:val="aa"/>
            </w:pPr>
            <w:r>
              <w:t>2020 г.</w:t>
            </w:r>
          </w:p>
        </w:tc>
        <w:tc>
          <w:tcPr>
            <w:tcW w:w="0" w:type="auto"/>
            <w:vMerge/>
            <w:vAlign w:val="center"/>
            <w:hideMark/>
          </w:tcPr>
          <w:p w:rsidR="00597AD1" w:rsidRDefault="00597AD1"/>
        </w:tc>
      </w:tr>
      <w:tr w:rsidR="00597AD1" w:rsidTr="00597AD1">
        <w:trPr>
          <w:tblCellSpacing w:w="0" w:type="dxa"/>
        </w:trPr>
        <w:tc>
          <w:tcPr>
            <w:tcW w:w="540" w:type="dxa"/>
            <w:hideMark/>
          </w:tcPr>
          <w:p w:rsidR="00597AD1" w:rsidRDefault="00597AD1">
            <w:pPr>
              <w:pStyle w:val="aa"/>
            </w:pPr>
            <w:r>
              <w:lastRenderedPageBreak/>
              <w:t>1</w:t>
            </w:r>
          </w:p>
        </w:tc>
        <w:tc>
          <w:tcPr>
            <w:tcW w:w="3570" w:type="dxa"/>
            <w:hideMark/>
          </w:tcPr>
          <w:p w:rsidR="00597AD1" w:rsidRDefault="00597AD1">
            <w:pPr>
              <w:pStyle w:val="aa"/>
            </w:pPr>
            <w:r>
              <w:t>Материально- техническое    </w:t>
            </w:r>
            <w:r>
              <w:br/>
              <w:t>обеспечение подразделений  </w:t>
            </w:r>
            <w:r>
              <w:br/>
              <w:t>добровольной пожарной охраны, поощрение   членов ДПО</w:t>
            </w:r>
          </w:p>
        </w:tc>
        <w:tc>
          <w:tcPr>
            <w:tcW w:w="990" w:type="dxa"/>
            <w:hideMark/>
          </w:tcPr>
          <w:p w:rsidR="00597AD1" w:rsidRDefault="00597AD1">
            <w:pPr>
              <w:pStyle w:val="aa"/>
            </w:pPr>
            <w:r>
              <w:t>2018 -</w:t>
            </w:r>
            <w:r>
              <w:br/>
              <w:t>2020</w:t>
            </w:r>
            <w:r>
              <w:br/>
              <w:t>годы </w:t>
            </w:r>
          </w:p>
        </w:tc>
        <w:tc>
          <w:tcPr>
            <w:tcW w:w="1560" w:type="dxa"/>
            <w:hideMark/>
          </w:tcPr>
          <w:p w:rsidR="00597AD1" w:rsidRDefault="00597AD1">
            <w:pPr>
              <w:pStyle w:val="aa"/>
            </w:pPr>
            <w:r>
              <w:t>Администрация  Троицкокраснянского  сельсовета  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Местный бюджет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  15,00</w:t>
            </w:r>
          </w:p>
        </w:tc>
        <w:tc>
          <w:tcPr>
            <w:tcW w:w="1275" w:type="dxa"/>
            <w:hideMark/>
          </w:tcPr>
          <w:p w:rsidR="00597AD1" w:rsidRDefault="00597AD1">
            <w:pPr>
              <w:pStyle w:val="aa"/>
            </w:pPr>
            <w:r>
              <w:t>   5,0</w:t>
            </w:r>
          </w:p>
        </w:tc>
        <w:tc>
          <w:tcPr>
            <w:tcW w:w="1425" w:type="dxa"/>
            <w:hideMark/>
          </w:tcPr>
          <w:p w:rsidR="00597AD1" w:rsidRDefault="00597AD1">
            <w:pPr>
              <w:pStyle w:val="aa"/>
            </w:pPr>
            <w:r>
              <w:t>   5,0</w:t>
            </w:r>
          </w:p>
        </w:tc>
        <w:tc>
          <w:tcPr>
            <w:tcW w:w="1290" w:type="dxa"/>
            <w:hideMark/>
          </w:tcPr>
          <w:p w:rsidR="00597AD1" w:rsidRDefault="00597AD1">
            <w:pPr>
              <w:pStyle w:val="aa"/>
            </w:pPr>
            <w:r>
              <w:t>   5,0</w:t>
            </w:r>
          </w:p>
        </w:tc>
        <w:tc>
          <w:tcPr>
            <w:tcW w:w="1710" w:type="dxa"/>
            <w:hideMark/>
          </w:tcPr>
          <w:p w:rsidR="00597AD1" w:rsidRDefault="00597AD1">
            <w:pPr>
              <w:pStyle w:val="aa"/>
            </w:pPr>
            <w:r>
              <w:t>Осуществление мероприятий в</w:t>
            </w:r>
            <w:r>
              <w:br/>
              <w:t>планируемых </w:t>
            </w:r>
            <w:r>
              <w:br/>
              <w:t>объемах     </w:t>
            </w:r>
          </w:p>
        </w:tc>
      </w:tr>
      <w:tr w:rsidR="00597AD1" w:rsidTr="00597AD1">
        <w:trPr>
          <w:tblCellSpacing w:w="0" w:type="dxa"/>
        </w:trPr>
        <w:tc>
          <w:tcPr>
            <w:tcW w:w="540" w:type="dxa"/>
            <w:hideMark/>
          </w:tcPr>
          <w:p w:rsidR="00597AD1" w:rsidRDefault="00597AD1">
            <w:pPr>
              <w:pStyle w:val="aa"/>
            </w:pPr>
            <w:r>
              <w:t>2</w:t>
            </w:r>
          </w:p>
        </w:tc>
        <w:tc>
          <w:tcPr>
            <w:tcW w:w="3570" w:type="dxa"/>
            <w:hideMark/>
          </w:tcPr>
          <w:p w:rsidR="00597AD1" w:rsidRDefault="00597AD1">
            <w:pPr>
              <w:pStyle w:val="aa"/>
            </w:pPr>
            <w:r>
              <w:t>Осуществление мероприятий по обеспечению пожарной безопасности муниципальных учреждений и  объектов муниципальной  </w:t>
            </w:r>
            <w:r>
              <w:br/>
              <w:t>собственности  </w:t>
            </w:r>
          </w:p>
        </w:tc>
        <w:tc>
          <w:tcPr>
            <w:tcW w:w="990" w:type="dxa"/>
            <w:hideMark/>
          </w:tcPr>
          <w:p w:rsidR="00597AD1" w:rsidRDefault="00597AD1">
            <w:pPr>
              <w:pStyle w:val="aa"/>
            </w:pPr>
            <w:r>
              <w:br/>
              <w:t>2018-</w:t>
            </w:r>
          </w:p>
          <w:p w:rsidR="00597AD1" w:rsidRDefault="00597AD1">
            <w:pPr>
              <w:pStyle w:val="aa"/>
            </w:pPr>
            <w:r>
              <w:t>2020 </w:t>
            </w:r>
            <w:r>
              <w:br/>
              <w:t>год </w:t>
            </w:r>
          </w:p>
        </w:tc>
        <w:tc>
          <w:tcPr>
            <w:tcW w:w="1560" w:type="dxa"/>
            <w:hideMark/>
          </w:tcPr>
          <w:p w:rsidR="00597AD1" w:rsidRDefault="00597AD1">
            <w:pPr>
              <w:pStyle w:val="aa"/>
            </w:pPr>
            <w:r>
              <w:t>Администрация  Троицкокраснянского сельсовета, руководители  учреждений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Местный бюджет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  8,0</w:t>
            </w:r>
          </w:p>
        </w:tc>
        <w:tc>
          <w:tcPr>
            <w:tcW w:w="1275" w:type="dxa"/>
            <w:hideMark/>
          </w:tcPr>
          <w:p w:rsidR="00597AD1" w:rsidRDefault="00597AD1">
            <w:pPr>
              <w:pStyle w:val="aa"/>
            </w:pPr>
            <w:r>
              <w:t>  3,0</w:t>
            </w:r>
          </w:p>
        </w:tc>
        <w:tc>
          <w:tcPr>
            <w:tcW w:w="1425" w:type="dxa"/>
            <w:hideMark/>
          </w:tcPr>
          <w:p w:rsidR="00597AD1" w:rsidRDefault="00597AD1">
            <w:pPr>
              <w:pStyle w:val="aa"/>
            </w:pPr>
            <w:r>
              <w:t>  3,0</w:t>
            </w:r>
          </w:p>
        </w:tc>
        <w:tc>
          <w:tcPr>
            <w:tcW w:w="1290" w:type="dxa"/>
            <w:hideMark/>
          </w:tcPr>
          <w:p w:rsidR="00597AD1" w:rsidRDefault="00597AD1">
            <w:pPr>
              <w:pStyle w:val="aa"/>
            </w:pPr>
            <w:r>
              <w:t> 2,0</w:t>
            </w:r>
          </w:p>
        </w:tc>
        <w:tc>
          <w:tcPr>
            <w:tcW w:w="1710" w:type="dxa"/>
            <w:hideMark/>
          </w:tcPr>
          <w:p w:rsidR="00597AD1" w:rsidRDefault="00597AD1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 </w:t>
            </w:r>
            <w:r>
              <w:br/>
              <w:t>объемах     </w:t>
            </w:r>
          </w:p>
        </w:tc>
      </w:tr>
      <w:tr w:rsidR="00597AD1" w:rsidTr="00597AD1">
        <w:trPr>
          <w:tblCellSpacing w:w="0" w:type="dxa"/>
        </w:trPr>
        <w:tc>
          <w:tcPr>
            <w:tcW w:w="540" w:type="dxa"/>
            <w:hideMark/>
          </w:tcPr>
          <w:p w:rsidR="00597AD1" w:rsidRDefault="00597AD1">
            <w:pPr>
              <w:pStyle w:val="aa"/>
            </w:pPr>
            <w:r>
              <w:t>3</w:t>
            </w:r>
          </w:p>
        </w:tc>
        <w:tc>
          <w:tcPr>
            <w:tcW w:w="3570" w:type="dxa"/>
            <w:hideMark/>
          </w:tcPr>
          <w:p w:rsidR="00597AD1" w:rsidRDefault="00597AD1">
            <w:pPr>
              <w:pStyle w:val="aa"/>
            </w:pPr>
            <w:r>
              <w:t>Обеспечение надлежащего    </w:t>
            </w:r>
            <w:r>
              <w:br/>
              <w:t>состояния источников     </w:t>
            </w:r>
            <w:r>
              <w:br/>
              <w:t>противопожарного водоснабжения  </w:t>
            </w:r>
          </w:p>
        </w:tc>
        <w:tc>
          <w:tcPr>
            <w:tcW w:w="990" w:type="dxa"/>
            <w:hideMark/>
          </w:tcPr>
          <w:p w:rsidR="00597AD1" w:rsidRDefault="00597AD1">
            <w:pPr>
              <w:pStyle w:val="aa"/>
            </w:pPr>
            <w:r>
              <w:t>2018 -</w:t>
            </w:r>
            <w:r>
              <w:br/>
              <w:t>2020</w:t>
            </w:r>
            <w:r>
              <w:br/>
              <w:t>годы </w:t>
            </w:r>
          </w:p>
        </w:tc>
        <w:tc>
          <w:tcPr>
            <w:tcW w:w="1560" w:type="dxa"/>
            <w:hideMark/>
          </w:tcPr>
          <w:p w:rsidR="00597AD1" w:rsidRDefault="00597AD1">
            <w:pPr>
              <w:pStyle w:val="aa"/>
              <w:jc w:val="center"/>
            </w:pPr>
            <w:r>
              <w:t>Администрация  Троицкокраснянского сельсовета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Местный бюджет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  6,0</w:t>
            </w:r>
          </w:p>
        </w:tc>
        <w:tc>
          <w:tcPr>
            <w:tcW w:w="1275" w:type="dxa"/>
            <w:hideMark/>
          </w:tcPr>
          <w:p w:rsidR="00597AD1" w:rsidRDefault="00597AD1">
            <w:pPr>
              <w:pStyle w:val="aa"/>
            </w:pPr>
            <w:r>
              <w:t>  2,0</w:t>
            </w:r>
          </w:p>
        </w:tc>
        <w:tc>
          <w:tcPr>
            <w:tcW w:w="1425" w:type="dxa"/>
            <w:hideMark/>
          </w:tcPr>
          <w:p w:rsidR="00597AD1" w:rsidRDefault="00597AD1">
            <w:pPr>
              <w:pStyle w:val="aa"/>
            </w:pPr>
            <w:r>
              <w:t>2,0</w:t>
            </w:r>
          </w:p>
        </w:tc>
        <w:tc>
          <w:tcPr>
            <w:tcW w:w="1290" w:type="dxa"/>
            <w:hideMark/>
          </w:tcPr>
          <w:p w:rsidR="00597AD1" w:rsidRDefault="00597AD1">
            <w:pPr>
              <w:pStyle w:val="aa"/>
            </w:pPr>
            <w:r>
              <w:t> 2,0</w:t>
            </w:r>
          </w:p>
        </w:tc>
        <w:tc>
          <w:tcPr>
            <w:tcW w:w="1710" w:type="dxa"/>
            <w:hideMark/>
          </w:tcPr>
          <w:p w:rsidR="00597AD1" w:rsidRDefault="00597AD1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 </w:t>
            </w:r>
            <w:r>
              <w:br/>
              <w:t>объемах     </w:t>
            </w:r>
          </w:p>
        </w:tc>
      </w:tr>
      <w:tr w:rsidR="00597AD1" w:rsidTr="00597AD1">
        <w:trPr>
          <w:tblCellSpacing w:w="0" w:type="dxa"/>
        </w:trPr>
        <w:tc>
          <w:tcPr>
            <w:tcW w:w="540" w:type="dxa"/>
            <w:hideMark/>
          </w:tcPr>
          <w:p w:rsidR="00597AD1" w:rsidRDefault="00597AD1">
            <w:pPr>
              <w:pStyle w:val="aa"/>
            </w:pPr>
            <w:r>
              <w:t>4</w:t>
            </w:r>
          </w:p>
        </w:tc>
        <w:tc>
          <w:tcPr>
            <w:tcW w:w="3570" w:type="dxa"/>
            <w:hideMark/>
          </w:tcPr>
          <w:p w:rsidR="00597AD1" w:rsidRDefault="00597AD1">
            <w:pPr>
              <w:pStyle w:val="aa"/>
            </w:pPr>
            <w:r>
              <w:t>Обеспечение надлежащего    </w:t>
            </w:r>
            <w:r>
              <w:br/>
              <w:t xml:space="preserve">оповещения населения </w:t>
            </w:r>
            <w:r>
              <w:lastRenderedPageBreak/>
              <w:t>о    </w:t>
            </w:r>
            <w:r>
              <w:br/>
              <w:t>пожаре         </w:t>
            </w:r>
          </w:p>
        </w:tc>
        <w:tc>
          <w:tcPr>
            <w:tcW w:w="990" w:type="dxa"/>
            <w:hideMark/>
          </w:tcPr>
          <w:p w:rsidR="00597AD1" w:rsidRDefault="00597AD1">
            <w:pPr>
              <w:pStyle w:val="aa"/>
            </w:pPr>
            <w:r>
              <w:lastRenderedPageBreak/>
              <w:t>2018 -</w:t>
            </w:r>
            <w:r>
              <w:br/>
              <w:t>2020 </w:t>
            </w:r>
            <w:r>
              <w:br/>
              <w:t>годы </w:t>
            </w:r>
          </w:p>
        </w:tc>
        <w:tc>
          <w:tcPr>
            <w:tcW w:w="1560" w:type="dxa"/>
            <w:hideMark/>
          </w:tcPr>
          <w:p w:rsidR="00597AD1" w:rsidRDefault="00597AD1">
            <w:pPr>
              <w:pStyle w:val="aa"/>
              <w:jc w:val="center"/>
            </w:pPr>
            <w:r>
              <w:t>Администрация  Троицкокраснянского  сельсовета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  <w:spacing w:after="240" w:afterAutospacing="0"/>
            </w:pPr>
            <w:r>
              <w:t>Местный      </w:t>
            </w:r>
            <w:r>
              <w:br/>
              <w:t>бюджет,      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1275" w:type="dxa"/>
            <w:hideMark/>
          </w:tcPr>
          <w:p w:rsidR="00597AD1" w:rsidRDefault="00597AD1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1425" w:type="dxa"/>
            <w:hideMark/>
          </w:tcPr>
          <w:p w:rsidR="00597AD1" w:rsidRDefault="00597AD1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1290" w:type="dxa"/>
            <w:hideMark/>
          </w:tcPr>
          <w:p w:rsidR="00597AD1" w:rsidRDefault="00597AD1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1710" w:type="dxa"/>
            <w:hideMark/>
          </w:tcPr>
          <w:p w:rsidR="00597AD1" w:rsidRDefault="00597AD1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 </w:t>
            </w:r>
            <w:r>
              <w:br/>
              <w:t>объемах  </w:t>
            </w:r>
            <w:r>
              <w:lastRenderedPageBreak/>
              <w:t>   </w:t>
            </w:r>
          </w:p>
        </w:tc>
      </w:tr>
      <w:tr w:rsidR="00597AD1" w:rsidTr="00597AD1">
        <w:trPr>
          <w:tblCellSpacing w:w="0" w:type="dxa"/>
        </w:trPr>
        <w:tc>
          <w:tcPr>
            <w:tcW w:w="540" w:type="dxa"/>
            <w:hideMark/>
          </w:tcPr>
          <w:p w:rsidR="00597AD1" w:rsidRDefault="00597AD1">
            <w:pPr>
              <w:pStyle w:val="aa"/>
            </w:pPr>
            <w:r>
              <w:lastRenderedPageBreak/>
              <w:t>5</w:t>
            </w:r>
          </w:p>
        </w:tc>
        <w:tc>
          <w:tcPr>
            <w:tcW w:w="3570" w:type="dxa"/>
            <w:hideMark/>
          </w:tcPr>
          <w:p w:rsidR="00597AD1" w:rsidRDefault="00597AD1">
            <w:pPr>
              <w:pStyle w:val="aa"/>
            </w:pPr>
            <w:r>
              <w:t>Осуществление мероприятий по обучению работников ПБ (пожарный минимум)</w:t>
            </w:r>
          </w:p>
        </w:tc>
        <w:tc>
          <w:tcPr>
            <w:tcW w:w="990" w:type="dxa"/>
            <w:hideMark/>
          </w:tcPr>
          <w:p w:rsidR="00597AD1" w:rsidRDefault="00597AD1">
            <w:pPr>
              <w:pStyle w:val="aa"/>
            </w:pPr>
            <w:r>
              <w:t>2018-2020</w:t>
            </w:r>
          </w:p>
          <w:p w:rsidR="00597AD1" w:rsidRDefault="00597AD1">
            <w:pPr>
              <w:pStyle w:val="aa"/>
            </w:pPr>
            <w:r>
              <w:t>годы</w:t>
            </w:r>
          </w:p>
        </w:tc>
        <w:tc>
          <w:tcPr>
            <w:tcW w:w="1560" w:type="dxa"/>
            <w:hideMark/>
          </w:tcPr>
          <w:p w:rsidR="00597AD1" w:rsidRDefault="00597AD1">
            <w:pPr>
              <w:pStyle w:val="aa"/>
              <w:jc w:val="center"/>
            </w:pPr>
            <w:r>
              <w:t>Администрация Троицкокраснянского  сельсовета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Местный бюджет</w:t>
            </w:r>
          </w:p>
        </w:tc>
        <w:tc>
          <w:tcPr>
            <w:tcW w:w="1140" w:type="dxa"/>
            <w:hideMark/>
          </w:tcPr>
          <w:p w:rsidR="00597AD1" w:rsidRDefault="00597AD1">
            <w:pPr>
              <w:pStyle w:val="aa"/>
            </w:pPr>
            <w:r>
              <w:t>1,0</w:t>
            </w:r>
          </w:p>
        </w:tc>
        <w:tc>
          <w:tcPr>
            <w:tcW w:w="1275" w:type="dxa"/>
            <w:hideMark/>
          </w:tcPr>
          <w:p w:rsidR="00597AD1" w:rsidRDefault="00597AD1">
            <w:pPr>
              <w:pStyle w:val="aa"/>
            </w:pPr>
            <w:r>
              <w:t> </w:t>
            </w:r>
          </w:p>
        </w:tc>
        <w:tc>
          <w:tcPr>
            <w:tcW w:w="1425" w:type="dxa"/>
            <w:hideMark/>
          </w:tcPr>
          <w:p w:rsidR="00597AD1" w:rsidRDefault="00597AD1">
            <w:pPr>
              <w:pStyle w:val="aa"/>
            </w:pPr>
            <w:r>
              <w:t> </w:t>
            </w:r>
          </w:p>
        </w:tc>
        <w:tc>
          <w:tcPr>
            <w:tcW w:w="1290" w:type="dxa"/>
            <w:hideMark/>
          </w:tcPr>
          <w:p w:rsidR="00597AD1" w:rsidRDefault="00597AD1">
            <w:pPr>
              <w:pStyle w:val="aa"/>
            </w:pPr>
            <w:r>
              <w:t>1,0</w:t>
            </w:r>
          </w:p>
        </w:tc>
        <w:tc>
          <w:tcPr>
            <w:tcW w:w="1710" w:type="dxa"/>
            <w:hideMark/>
          </w:tcPr>
          <w:p w:rsidR="00597AD1" w:rsidRDefault="00597AD1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 </w:t>
            </w:r>
            <w:r>
              <w:br/>
              <w:t>объемах     </w:t>
            </w:r>
          </w:p>
        </w:tc>
      </w:tr>
    </w:tbl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97AD1" w:rsidRDefault="00597AD1" w:rsidP="00597AD1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597AD1" w:rsidRDefault="00BB6700" w:rsidP="00597AD1"/>
    <w:sectPr w:rsidR="00BB6700" w:rsidRPr="00597AD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6"/>
  </w:num>
  <w:num w:numId="3">
    <w:abstractNumId w:val="19"/>
  </w:num>
  <w:num w:numId="4">
    <w:abstractNumId w:val="24"/>
  </w:num>
  <w:num w:numId="5">
    <w:abstractNumId w:val="23"/>
  </w:num>
  <w:num w:numId="6">
    <w:abstractNumId w:val="20"/>
  </w:num>
  <w:num w:numId="7">
    <w:abstractNumId w:val="33"/>
  </w:num>
  <w:num w:numId="8">
    <w:abstractNumId w:val="3"/>
  </w:num>
  <w:num w:numId="9">
    <w:abstractNumId w:val="30"/>
  </w:num>
  <w:num w:numId="10">
    <w:abstractNumId w:val="15"/>
  </w:num>
  <w:num w:numId="11">
    <w:abstractNumId w:val="18"/>
  </w:num>
  <w:num w:numId="12">
    <w:abstractNumId w:val="32"/>
  </w:num>
  <w:num w:numId="13">
    <w:abstractNumId w:val="22"/>
  </w:num>
  <w:num w:numId="14">
    <w:abstractNumId w:val="17"/>
  </w:num>
  <w:num w:numId="15">
    <w:abstractNumId w:val="31"/>
  </w:num>
  <w:num w:numId="16">
    <w:abstractNumId w:val="6"/>
  </w:num>
  <w:num w:numId="17">
    <w:abstractNumId w:val="4"/>
  </w:num>
  <w:num w:numId="18">
    <w:abstractNumId w:val="13"/>
  </w:num>
  <w:num w:numId="19">
    <w:abstractNumId w:val="2"/>
  </w:num>
  <w:num w:numId="20">
    <w:abstractNumId w:val="27"/>
  </w:num>
  <w:num w:numId="21">
    <w:abstractNumId w:val="8"/>
  </w:num>
  <w:num w:numId="22">
    <w:abstractNumId w:val="34"/>
  </w:num>
  <w:num w:numId="23">
    <w:abstractNumId w:val="29"/>
  </w:num>
  <w:num w:numId="24">
    <w:abstractNumId w:val="28"/>
  </w:num>
  <w:num w:numId="25">
    <w:abstractNumId w:val="25"/>
  </w:num>
  <w:num w:numId="26">
    <w:abstractNumId w:val="35"/>
  </w:num>
  <w:num w:numId="27">
    <w:abstractNumId w:val="5"/>
  </w:num>
  <w:num w:numId="28">
    <w:abstractNumId w:val="10"/>
  </w:num>
  <w:num w:numId="29">
    <w:abstractNumId w:val="0"/>
  </w:num>
  <w:num w:numId="30">
    <w:abstractNumId w:val="21"/>
  </w:num>
  <w:num w:numId="31">
    <w:abstractNumId w:val="11"/>
  </w:num>
  <w:num w:numId="32">
    <w:abstractNumId w:val="1"/>
  </w:num>
  <w:num w:numId="33">
    <w:abstractNumId w:val="26"/>
  </w:num>
  <w:num w:numId="34">
    <w:abstractNumId w:val="7"/>
  </w:num>
  <w:num w:numId="35">
    <w:abstractNumId w:val="9"/>
  </w:num>
  <w:num w:numId="36">
    <w:abstractNumId w:val="1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20805</TotalTime>
  <Pages>15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1167</cp:revision>
  <cp:lastPrinted>2019-03-04T06:14:00Z</cp:lastPrinted>
  <dcterms:created xsi:type="dcterms:W3CDTF">2019-02-20T10:58:00Z</dcterms:created>
  <dcterms:modified xsi:type="dcterms:W3CDTF">2025-04-25T13:59:00Z</dcterms:modified>
</cp:coreProperties>
</file>