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5842" w:rsidRDefault="00C45842"/>
    <w:p w:rsidR="00C45842" w:rsidRDefault="00C45842"/>
    <w:p w:rsidR="00C45842" w:rsidRDefault="00E26D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42" w:rsidRDefault="00E26D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C45842" w:rsidRDefault="00E26D8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ТРОИЦКОКРАСНЯНСКОГО СЕЛЬСОВЕТА</w:t>
      </w:r>
    </w:p>
    <w:p w:rsidR="00C45842" w:rsidRDefault="00E26D8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C45842" w:rsidRDefault="00C45842">
      <w:pPr>
        <w:jc w:val="center"/>
      </w:pPr>
    </w:p>
    <w:p w:rsidR="00C45842" w:rsidRDefault="00C45842">
      <w:pPr>
        <w:jc w:val="center"/>
      </w:pPr>
    </w:p>
    <w:p w:rsidR="00C45842" w:rsidRDefault="00E26D8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C45842" w:rsidRDefault="00C45842"/>
    <w:p w:rsidR="00C45842" w:rsidRDefault="00C45842"/>
    <w:p w:rsidR="00C45842" w:rsidRDefault="00F75B77">
      <w:pPr>
        <w:rPr>
          <w:sz w:val="24"/>
          <w:szCs w:val="24"/>
        </w:rPr>
      </w:pPr>
      <w:r>
        <w:rPr>
          <w:color w:val="FF0000"/>
          <w:sz w:val="24"/>
          <w:szCs w:val="24"/>
        </w:rPr>
        <w:t>от   «03</w:t>
      </w:r>
      <w:r w:rsidR="00E26D8C">
        <w:rPr>
          <w:color w:val="FF0000"/>
          <w:sz w:val="24"/>
          <w:szCs w:val="24"/>
        </w:rPr>
        <w:t>» июля   2025   г.</w:t>
      </w:r>
      <w:r w:rsidR="00E26D8C">
        <w:rPr>
          <w:sz w:val="24"/>
          <w:szCs w:val="24"/>
        </w:rPr>
        <w:t xml:space="preserve">                    № </w:t>
      </w:r>
      <w:r>
        <w:rPr>
          <w:color w:val="FF0000"/>
          <w:sz w:val="24"/>
          <w:szCs w:val="24"/>
        </w:rPr>
        <w:t>51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Об утверждение отчета о численности муниципальных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служащих и фактических расходов на их </w:t>
      </w:r>
      <w:r>
        <w:rPr>
          <w:kern w:val="0"/>
          <w:sz w:val="24"/>
          <w:szCs w:val="24"/>
          <w:lang w:eastAsia="ru-RU"/>
        </w:rPr>
        <w:t>денежное содержание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и заработную плату по муниципальному образованию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« Тр</w:t>
      </w:r>
      <w:r w:rsidR="00F75B77">
        <w:rPr>
          <w:kern w:val="0"/>
          <w:sz w:val="24"/>
          <w:szCs w:val="24"/>
          <w:lang w:eastAsia="ru-RU"/>
        </w:rPr>
        <w:t>оицкокраснянский сельсовет» за 1</w:t>
      </w:r>
      <w:r>
        <w:rPr>
          <w:kern w:val="0"/>
          <w:sz w:val="24"/>
          <w:szCs w:val="24"/>
          <w:lang w:eastAsia="ru-RU"/>
        </w:rPr>
        <w:t xml:space="preserve"> полугодие 2025 г.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     В соответствии с  Бюджетным кодексом РФ, Федеральным Законом « Об общих принципах организации местного самоуправления в РФ» </w:t>
      </w:r>
      <w:r>
        <w:rPr>
          <w:kern w:val="0"/>
          <w:sz w:val="24"/>
          <w:szCs w:val="24"/>
          <w:lang w:eastAsia="ru-RU"/>
        </w:rPr>
        <w:t>от 06.10.2003г. № 131-ФЗ, Уставом МО «Троицкокраснянское сельское поселение», Администрация Троицкокраснянского сельсовета Щигровского района постановляет: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1.Утвердить отчет о численности муниципальных служащих, работников муниципальных учреждений и фактич</w:t>
      </w:r>
      <w:r>
        <w:rPr>
          <w:kern w:val="0"/>
          <w:sz w:val="24"/>
          <w:szCs w:val="24"/>
          <w:lang w:eastAsia="ru-RU"/>
        </w:rPr>
        <w:t>еских расходах на их денежное содержание и заработную плату по МО «Троицкокраснянский сельсовет» за 1 полугодие</w:t>
      </w:r>
      <w:bookmarkStart w:id="0" w:name="_GoBack"/>
      <w:bookmarkEnd w:id="0"/>
      <w:r>
        <w:rPr>
          <w:kern w:val="0"/>
          <w:sz w:val="24"/>
          <w:szCs w:val="24"/>
          <w:lang w:eastAsia="ru-RU"/>
        </w:rPr>
        <w:t xml:space="preserve"> 2025 г., согласно приложения №1.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2. Постановление вступает в силу со дня его официального обнародования.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Глава 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Троицкокраснянского сельсовет</w:t>
      </w:r>
      <w:r>
        <w:rPr>
          <w:kern w:val="0"/>
          <w:sz w:val="24"/>
          <w:szCs w:val="24"/>
          <w:lang w:eastAsia="ru-RU"/>
        </w:rPr>
        <w:t>а                                                       М.Г. Хархардин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C45842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>Приложение №1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к постановлению Администрации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Троицкокраснянского сельсовета</w:t>
      </w:r>
    </w:p>
    <w:p w:rsidR="00C45842" w:rsidRDefault="00F75B77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 «03» июля 2025 г. №_51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Сведения</w:t>
      </w:r>
    </w:p>
    <w:p w:rsidR="00C45842" w:rsidRDefault="00E26D8C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 xml:space="preserve">о численности муниципальных служащих,работников </w:t>
      </w:r>
      <w:r>
        <w:rPr>
          <w:b/>
          <w:bCs/>
          <w:kern w:val="0"/>
          <w:sz w:val="24"/>
          <w:szCs w:val="24"/>
          <w:lang w:eastAsia="ru-RU"/>
        </w:rPr>
        <w:t xml:space="preserve">муниципальных учреждений муниципального образования «Троицкокраснянский сельсовет» Щигровского района Курской  области и фактических затратах на их содержание за </w:t>
      </w:r>
      <w:r>
        <w:rPr>
          <w:b/>
          <w:kern w:val="0"/>
          <w:sz w:val="24"/>
          <w:szCs w:val="24"/>
          <w:lang w:eastAsia="ru-RU"/>
        </w:rPr>
        <w:t xml:space="preserve"> 1 полугодие 2025</w:t>
      </w:r>
      <w:r>
        <w:rPr>
          <w:b/>
          <w:bCs/>
          <w:kern w:val="0"/>
          <w:sz w:val="24"/>
          <w:szCs w:val="24"/>
          <w:lang w:eastAsia="ru-RU"/>
        </w:rPr>
        <w:t xml:space="preserve"> года</w:t>
      </w:r>
      <w:r>
        <w:rPr>
          <w:kern w:val="0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</w:t>
      </w:r>
      <w:r>
        <w:rPr>
          <w:kern w:val="0"/>
          <w:sz w:val="24"/>
          <w:szCs w:val="24"/>
          <w:lang w:eastAsia="ru-RU"/>
        </w:rPr>
        <w:t>на от 06.10.2003 №131- ФЗ « Об общих принципах организации местного самоуправления в Российской Федерации».</w:t>
      </w:r>
    </w:p>
    <w:p w:rsidR="00C45842" w:rsidRDefault="00E26D8C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(отчетный период (первый квартал, полугодие, девять месяцев, год)</w:t>
      </w:r>
    </w:p>
    <w:p w:rsidR="00C45842" w:rsidRDefault="00E26D8C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p w:rsidR="00C45842" w:rsidRDefault="00E26D8C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4795"/>
        <w:gridCol w:w="956"/>
        <w:gridCol w:w="1213"/>
        <w:gridCol w:w="925"/>
        <w:gridCol w:w="996"/>
      </w:tblGrid>
      <w:tr w:rsidR="00C458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Год   </w:t>
            </w:r>
          </w:p>
        </w:tc>
      </w:tr>
      <w:tr w:rsidR="00C458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«Троицкокраснянский сельсовет» Щигровского района Курской 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C4584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C4584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458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«Троицкокраснянский сельсовет» Щигровского района Курской  области </w:t>
            </w:r>
            <w:r>
              <w:rPr>
                <w:kern w:val="0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842" w:rsidRDefault="00E26D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123,125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E26D8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265,32020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C4584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842" w:rsidRDefault="00C4584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45842" w:rsidRDefault="00C45842">
      <w:pPr>
        <w:spacing w:line="240" w:lineRule="auto"/>
        <w:rPr>
          <w:sz w:val="24"/>
          <w:szCs w:val="24"/>
        </w:rPr>
      </w:pPr>
    </w:p>
    <w:sectPr w:rsidR="00C45842" w:rsidSect="00C45842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8C" w:rsidRDefault="00E26D8C">
      <w:pPr>
        <w:spacing w:line="240" w:lineRule="auto"/>
      </w:pPr>
      <w:r>
        <w:separator/>
      </w:r>
    </w:p>
  </w:endnote>
  <w:endnote w:type="continuationSeparator" w:id="1">
    <w:p w:rsidR="00E26D8C" w:rsidRDefault="00E2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8C" w:rsidRDefault="00E26D8C">
      <w:pPr>
        <w:spacing w:line="240" w:lineRule="auto"/>
      </w:pPr>
      <w:r>
        <w:separator/>
      </w:r>
    </w:p>
  </w:footnote>
  <w:footnote w:type="continuationSeparator" w:id="1">
    <w:p w:rsidR="00E26D8C" w:rsidRDefault="00E26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45842"/>
    <w:rsid w:val="00C45842"/>
    <w:rsid w:val="00E26D8C"/>
    <w:rsid w:val="00F7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42"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5842"/>
    <w:rPr>
      <w:sz w:val="24"/>
      <w:szCs w:val="24"/>
    </w:rPr>
  </w:style>
  <w:style w:type="character" w:customStyle="1" w:styleId="WW8Num1z1">
    <w:name w:val="WW8Num1z1"/>
    <w:rsid w:val="00C45842"/>
  </w:style>
  <w:style w:type="character" w:customStyle="1" w:styleId="WW8Num1z2">
    <w:name w:val="WW8Num1z2"/>
    <w:rsid w:val="00C45842"/>
  </w:style>
  <w:style w:type="character" w:customStyle="1" w:styleId="WW8Num1z3">
    <w:name w:val="WW8Num1z3"/>
    <w:rsid w:val="00C45842"/>
  </w:style>
  <w:style w:type="character" w:customStyle="1" w:styleId="WW8Num1z4">
    <w:name w:val="WW8Num1z4"/>
    <w:rsid w:val="00C45842"/>
  </w:style>
  <w:style w:type="character" w:customStyle="1" w:styleId="WW8Num1z5">
    <w:name w:val="WW8Num1z5"/>
    <w:rsid w:val="00C45842"/>
  </w:style>
  <w:style w:type="character" w:customStyle="1" w:styleId="WW8Num1z6">
    <w:name w:val="WW8Num1z6"/>
    <w:rsid w:val="00C45842"/>
  </w:style>
  <w:style w:type="character" w:customStyle="1" w:styleId="WW8Num1z7">
    <w:name w:val="WW8Num1z7"/>
    <w:rsid w:val="00C45842"/>
  </w:style>
  <w:style w:type="character" w:customStyle="1" w:styleId="WW8Num1z8">
    <w:name w:val="WW8Num1z8"/>
    <w:rsid w:val="00C45842"/>
  </w:style>
  <w:style w:type="character" w:customStyle="1" w:styleId="WW8Num2z0">
    <w:name w:val="WW8Num2z0"/>
    <w:rsid w:val="00C45842"/>
  </w:style>
  <w:style w:type="character" w:customStyle="1" w:styleId="WW8Num2z1">
    <w:name w:val="WW8Num2z1"/>
    <w:rsid w:val="00C45842"/>
  </w:style>
  <w:style w:type="character" w:customStyle="1" w:styleId="WW8Num2z2">
    <w:name w:val="WW8Num2z2"/>
    <w:rsid w:val="00C45842"/>
  </w:style>
  <w:style w:type="character" w:customStyle="1" w:styleId="WW8Num2z3">
    <w:name w:val="WW8Num2z3"/>
    <w:rsid w:val="00C45842"/>
  </w:style>
  <w:style w:type="character" w:customStyle="1" w:styleId="WW8Num2z4">
    <w:name w:val="WW8Num2z4"/>
    <w:rsid w:val="00C45842"/>
  </w:style>
  <w:style w:type="character" w:customStyle="1" w:styleId="WW8Num2z5">
    <w:name w:val="WW8Num2z5"/>
    <w:rsid w:val="00C45842"/>
  </w:style>
  <w:style w:type="character" w:customStyle="1" w:styleId="WW8Num2z6">
    <w:name w:val="WW8Num2z6"/>
    <w:rsid w:val="00C45842"/>
  </w:style>
  <w:style w:type="character" w:customStyle="1" w:styleId="WW8Num2z7">
    <w:name w:val="WW8Num2z7"/>
    <w:rsid w:val="00C45842"/>
  </w:style>
  <w:style w:type="character" w:customStyle="1" w:styleId="WW8Num2z8">
    <w:name w:val="WW8Num2z8"/>
    <w:rsid w:val="00C45842"/>
  </w:style>
  <w:style w:type="character" w:customStyle="1" w:styleId="1">
    <w:name w:val="Основной шрифт абзаца1"/>
    <w:rsid w:val="00C45842"/>
  </w:style>
  <w:style w:type="character" w:customStyle="1" w:styleId="2">
    <w:name w:val="Основной шрифт абзаца2"/>
    <w:rsid w:val="00C45842"/>
  </w:style>
  <w:style w:type="character" w:customStyle="1" w:styleId="a3">
    <w:name w:val="Текст выноски Знак"/>
    <w:rsid w:val="00C45842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sid w:val="00C45842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45842"/>
  </w:style>
  <w:style w:type="character" w:customStyle="1" w:styleId="10">
    <w:name w:val="Текст выноски Знак1"/>
    <w:rsid w:val="00C45842"/>
    <w:rPr>
      <w:rFonts w:ascii="Tahoma" w:hAnsi="Tahoma" w:cs="Tahoma"/>
      <w:kern w:val="1"/>
      <w:sz w:val="16"/>
      <w:szCs w:val="16"/>
    </w:rPr>
  </w:style>
  <w:style w:type="paragraph" w:customStyle="1" w:styleId="a6">
    <w:name w:val="Заголовок"/>
    <w:basedOn w:val="a"/>
    <w:next w:val="a7"/>
    <w:rsid w:val="00C458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C45842"/>
    <w:pPr>
      <w:spacing w:after="120"/>
    </w:pPr>
  </w:style>
  <w:style w:type="paragraph" w:styleId="a8">
    <w:name w:val="List"/>
    <w:basedOn w:val="a7"/>
    <w:rsid w:val="00C45842"/>
    <w:rPr>
      <w:rFonts w:cs="Mangal"/>
    </w:rPr>
  </w:style>
  <w:style w:type="paragraph" w:customStyle="1" w:styleId="20">
    <w:name w:val="Название2"/>
    <w:basedOn w:val="a"/>
    <w:rsid w:val="00C458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4584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458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45842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C45842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C45842"/>
    <w:pPr>
      <w:ind w:left="720"/>
    </w:pPr>
  </w:style>
  <w:style w:type="paragraph" w:customStyle="1" w:styleId="a9">
    <w:name w:val="Содержимое таблицы"/>
    <w:basedOn w:val="a"/>
    <w:rsid w:val="00C45842"/>
    <w:pPr>
      <w:suppressLineNumbers/>
    </w:pPr>
  </w:style>
  <w:style w:type="paragraph" w:customStyle="1" w:styleId="aa">
    <w:name w:val="Заголовок таблицы"/>
    <w:basedOn w:val="a9"/>
    <w:rsid w:val="00C45842"/>
    <w:pPr>
      <w:jc w:val="center"/>
    </w:pPr>
    <w:rPr>
      <w:b/>
      <w:bCs/>
    </w:rPr>
  </w:style>
  <w:style w:type="paragraph" w:customStyle="1" w:styleId="15">
    <w:name w:val="Без интервала1"/>
    <w:rsid w:val="00C45842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rsid w:val="00C4584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rsid w:val="00C4584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C4584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rsid w:val="00C45842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C4584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C45842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45842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C4584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45842"/>
    <w:rPr>
      <w:kern w:val="1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C4584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45842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32</cp:revision>
  <cp:lastPrinted>2016-10-27T05:10:00Z</cp:lastPrinted>
  <dcterms:created xsi:type="dcterms:W3CDTF">2022-08-12T07:11:00Z</dcterms:created>
  <dcterms:modified xsi:type="dcterms:W3CDTF">2025-07-08T10:53:00Z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